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95BF5" w:rsidRDefault="00195BF5">
      <w:pPr>
        <w:spacing w:line="240" w:lineRule="auto"/>
        <w:ind w:hanging="2"/>
        <w:rPr>
          <w:rFonts w:ascii="Times New Roman" w:eastAsia="Times New Roman" w:hAnsi="Times New Roman" w:cs="Times New Roman"/>
          <w:sz w:val="20"/>
          <w:szCs w:val="20"/>
          <w:highlight w:val="white"/>
        </w:rPr>
      </w:pPr>
    </w:p>
    <w:tbl>
      <w:tblPr>
        <w:tblStyle w:val="a"/>
        <w:tblW w:w="10395" w:type="dxa"/>
        <w:tblInd w:w="-90" w:type="dxa"/>
        <w:tblLayout w:type="fixed"/>
        <w:tblLook w:val="0000" w:firstRow="0" w:lastRow="0" w:firstColumn="0" w:lastColumn="0" w:noHBand="0" w:noVBand="0"/>
      </w:tblPr>
      <w:tblGrid>
        <w:gridCol w:w="2940"/>
        <w:gridCol w:w="7350"/>
        <w:gridCol w:w="105"/>
      </w:tblGrid>
      <w:tr w:rsidR="00195BF5">
        <w:trPr>
          <w:trHeight w:val="252"/>
        </w:trPr>
        <w:tc>
          <w:tcPr>
            <w:tcW w:w="2940" w:type="dxa"/>
          </w:tcPr>
          <w:p w:rsidR="00195BF5" w:rsidRPr="00917119" w:rsidRDefault="00000000">
            <w:pPr>
              <w:spacing w:line="240" w:lineRule="auto"/>
              <w:ind w:hanging="2"/>
              <w:jc w:val="both"/>
              <w:rPr>
                <w:rFonts w:ascii="Times New Roman" w:eastAsia="Times New Roman" w:hAnsi="Times New Roman" w:cs="Times New Roman"/>
                <w:sz w:val="24"/>
                <w:szCs w:val="24"/>
                <w:highlight w:val="white"/>
              </w:rPr>
            </w:pPr>
            <w:r w:rsidRPr="00917119">
              <w:rPr>
                <w:rFonts w:ascii="Times New Roman" w:eastAsia="Times New Roman" w:hAnsi="Times New Roman" w:cs="Times New Roman"/>
                <w:b/>
                <w:i/>
                <w:sz w:val="24"/>
                <w:szCs w:val="24"/>
                <w:highlight w:val="white"/>
              </w:rPr>
              <w:t>Course Description:</w:t>
            </w:r>
          </w:p>
          <w:p w:rsidR="00195BF5" w:rsidRPr="00917119" w:rsidRDefault="00195BF5">
            <w:pPr>
              <w:spacing w:line="240" w:lineRule="auto"/>
              <w:ind w:hanging="2"/>
              <w:jc w:val="both"/>
              <w:rPr>
                <w:rFonts w:ascii="Times New Roman" w:eastAsia="Times New Roman" w:hAnsi="Times New Roman" w:cs="Times New Roman"/>
                <w:sz w:val="24"/>
                <w:szCs w:val="24"/>
                <w:highlight w:val="white"/>
              </w:rPr>
            </w:pPr>
          </w:p>
        </w:tc>
        <w:tc>
          <w:tcPr>
            <w:tcW w:w="7350" w:type="dxa"/>
          </w:tcPr>
          <w:p w:rsidR="00195BF5" w:rsidRPr="00917119" w:rsidRDefault="009437F2" w:rsidP="009437F2">
            <w:pPr>
              <w:ind w:left="1" w:hanging="3"/>
              <w:jc w:val="both"/>
              <w:rPr>
                <w:rFonts w:ascii="Times New Roman" w:hAnsi="Times New Roman" w:cs="Times New Roman"/>
                <w:sz w:val="24"/>
                <w:szCs w:val="24"/>
              </w:rPr>
            </w:pPr>
            <w:r w:rsidRPr="00917119">
              <w:rPr>
                <w:rFonts w:ascii="Times New Roman" w:hAnsi="Times New Roman" w:cs="Times New Roman"/>
                <w:sz w:val="24"/>
                <w:szCs w:val="24"/>
              </w:rPr>
              <w:t xml:space="preserve">The Personal Finance course focuses on integrated areas of instruction of career development, financial literacy, and technology.  Course content ranges from personal financial planning, consumer protection, and financial literacy.  Mastery of the content standards provides a strong foundation for student acquisition of the skill of money management that enables them to achieve success in money matters.  </w:t>
            </w:r>
          </w:p>
        </w:tc>
        <w:tc>
          <w:tcPr>
            <w:tcW w:w="105" w:type="dxa"/>
          </w:tcPr>
          <w:p w:rsidR="00195BF5" w:rsidRDefault="00195BF5">
            <w:pPr>
              <w:spacing w:line="240" w:lineRule="auto"/>
              <w:ind w:hanging="2"/>
              <w:rPr>
                <w:rFonts w:ascii="Times New Roman" w:eastAsia="Times New Roman" w:hAnsi="Times New Roman" w:cs="Times New Roman"/>
                <w:sz w:val="20"/>
                <w:szCs w:val="20"/>
                <w:highlight w:val="white"/>
              </w:rPr>
            </w:pPr>
          </w:p>
        </w:tc>
      </w:tr>
      <w:tr w:rsidR="00195BF5">
        <w:trPr>
          <w:trHeight w:val="276"/>
        </w:trPr>
        <w:tc>
          <w:tcPr>
            <w:tcW w:w="2940" w:type="dxa"/>
          </w:tcPr>
          <w:p w:rsidR="00195BF5" w:rsidRPr="00917119" w:rsidRDefault="00195BF5">
            <w:pPr>
              <w:spacing w:line="240" w:lineRule="auto"/>
              <w:ind w:hanging="2"/>
              <w:jc w:val="both"/>
              <w:rPr>
                <w:rFonts w:ascii="Times New Roman" w:eastAsia="Times New Roman" w:hAnsi="Times New Roman" w:cs="Times New Roman"/>
                <w:sz w:val="24"/>
                <w:szCs w:val="24"/>
                <w:highlight w:val="white"/>
              </w:rPr>
            </w:pPr>
          </w:p>
        </w:tc>
        <w:tc>
          <w:tcPr>
            <w:tcW w:w="7350" w:type="dxa"/>
          </w:tcPr>
          <w:p w:rsidR="00195BF5" w:rsidRPr="00917119" w:rsidRDefault="00000000" w:rsidP="009437F2">
            <w:pPr>
              <w:spacing w:line="240" w:lineRule="auto"/>
              <w:jc w:val="both"/>
              <w:rPr>
                <w:rFonts w:ascii="Times New Roman" w:eastAsia="Times New Roman" w:hAnsi="Times New Roman" w:cs="Times New Roman"/>
                <w:sz w:val="24"/>
                <w:szCs w:val="24"/>
                <w:highlight w:val="white"/>
              </w:rPr>
            </w:pPr>
            <w:r w:rsidRPr="00917119">
              <w:rPr>
                <w:rFonts w:ascii="Times New Roman" w:eastAsia="Times New Roman" w:hAnsi="Times New Roman" w:cs="Times New Roman"/>
                <w:sz w:val="24"/>
                <w:szCs w:val="24"/>
                <w:highlight w:val="white"/>
              </w:rPr>
              <w:t>_____________________________________________________________</w:t>
            </w:r>
          </w:p>
        </w:tc>
        <w:tc>
          <w:tcPr>
            <w:tcW w:w="105" w:type="dxa"/>
          </w:tcPr>
          <w:p w:rsidR="00195BF5" w:rsidRDefault="00195BF5">
            <w:pPr>
              <w:spacing w:line="240" w:lineRule="auto"/>
              <w:ind w:hanging="2"/>
              <w:rPr>
                <w:rFonts w:ascii="Times New Roman" w:eastAsia="Times New Roman" w:hAnsi="Times New Roman" w:cs="Times New Roman"/>
                <w:sz w:val="20"/>
                <w:szCs w:val="20"/>
                <w:highlight w:val="white"/>
              </w:rPr>
            </w:pPr>
          </w:p>
        </w:tc>
      </w:tr>
      <w:tr w:rsidR="00195BF5">
        <w:trPr>
          <w:trHeight w:val="276"/>
        </w:trPr>
        <w:tc>
          <w:tcPr>
            <w:tcW w:w="2940" w:type="dxa"/>
          </w:tcPr>
          <w:p w:rsidR="00195BF5" w:rsidRPr="00917119" w:rsidRDefault="00000000">
            <w:pPr>
              <w:spacing w:line="240" w:lineRule="auto"/>
              <w:ind w:hanging="2"/>
              <w:jc w:val="both"/>
              <w:rPr>
                <w:rFonts w:ascii="Times New Roman" w:eastAsia="Times New Roman" w:hAnsi="Times New Roman" w:cs="Times New Roman"/>
                <w:sz w:val="24"/>
                <w:szCs w:val="24"/>
                <w:highlight w:val="white"/>
              </w:rPr>
            </w:pPr>
            <w:r w:rsidRPr="00917119">
              <w:rPr>
                <w:rFonts w:ascii="Times New Roman" w:eastAsia="Times New Roman" w:hAnsi="Times New Roman" w:cs="Times New Roman"/>
                <w:b/>
                <w:i/>
                <w:sz w:val="24"/>
                <w:szCs w:val="24"/>
                <w:highlight w:val="white"/>
              </w:rPr>
              <w:t>Course Objectives:</w:t>
            </w:r>
          </w:p>
        </w:tc>
        <w:tc>
          <w:tcPr>
            <w:tcW w:w="7350" w:type="dxa"/>
          </w:tcPr>
          <w:p w:rsidR="00195BF5" w:rsidRPr="00917119" w:rsidRDefault="009437F2" w:rsidP="00B97951">
            <w:pPr>
              <w:ind w:left="1" w:hanging="3"/>
              <w:jc w:val="both"/>
              <w:rPr>
                <w:rFonts w:ascii="Times New Roman" w:hAnsi="Times New Roman" w:cs="Times New Roman"/>
                <w:sz w:val="24"/>
                <w:szCs w:val="24"/>
              </w:rPr>
            </w:pPr>
            <w:r w:rsidRPr="00917119">
              <w:rPr>
                <w:rFonts w:ascii="Times New Roman" w:hAnsi="Times New Roman" w:cs="Times New Roman"/>
                <w:sz w:val="24"/>
                <w:szCs w:val="24"/>
              </w:rPr>
              <w:t>In order to provide students with the necessary skills and knowledge in personal money management so that they will live more effectively in the business world, students taking Personal Finance will demonstrate an understanding of: career decision making process, personal money management (</w:t>
            </w:r>
            <w:r w:rsidR="00B97951" w:rsidRPr="00917119">
              <w:rPr>
                <w:rFonts w:ascii="Times New Roman" w:hAnsi="Times New Roman" w:cs="Times New Roman"/>
                <w:sz w:val="24"/>
                <w:szCs w:val="24"/>
              </w:rPr>
              <w:t>i.e.,</w:t>
            </w:r>
            <w:r w:rsidRPr="00917119">
              <w:rPr>
                <w:rFonts w:ascii="Times New Roman" w:hAnsi="Times New Roman" w:cs="Times New Roman"/>
                <w:sz w:val="24"/>
                <w:szCs w:val="24"/>
              </w:rPr>
              <w:t xml:space="preserve"> savings, checking, and money market accounts), budgetin</w:t>
            </w:r>
            <w:r w:rsidR="00B97951" w:rsidRPr="00917119">
              <w:rPr>
                <w:rFonts w:ascii="Times New Roman" w:hAnsi="Times New Roman" w:cs="Times New Roman"/>
                <w:sz w:val="24"/>
                <w:szCs w:val="24"/>
              </w:rPr>
              <w:t>g, insurance decisions, and taxes.  Students will also learn about the different CTSOs offered (i.e., FBLA) and how they can play a role in the success of the student after graduation.</w:t>
            </w:r>
          </w:p>
          <w:p w:rsidR="00195BF5" w:rsidRPr="00917119" w:rsidRDefault="00F645A1">
            <w:pPr>
              <w:spacing w:line="240" w:lineRule="auto"/>
              <w:ind w:hanging="2"/>
              <w:jc w:val="both"/>
              <w:rPr>
                <w:rFonts w:ascii="Times New Roman" w:eastAsia="Times New Roman" w:hAnsi="Times New Roman" w:cs="Times New Roman"/>
                <w:sz w:val="24"/>
                <w:szCs w:val="24"/>
                <w:highlight w:val="white"/>
              </w:rPr>
            </w:pPr>
            <w:r w:rsidRPr="00F645A1">
              <w:rPr>
                <w:rFonts w:ascii="Times New Roman" w:hAnsi="Times New Roman" w:cs="Times New Roman"/>
                <w:noProof/>
                <w:sz w:val="24"/>
                <w:szCs w:val="24"/>
              </w:rPr>
              <w:pict>
                <v:rect id="_x0000_i1029" alt="" style="width:468pt;height:.05pt;mso-width-percent:0;mso-height-percent:0;mso-width-percent:0;mso-height-percent:0" o:hralign="center" o:hrstd="t" o:hr="t" fillcolor="#a0a0a0" stroked="f"/>
              </w:pict>
            </w:r>
          </w:p>
        </w:tc>
        <w:tc>
          <w:tcPr>
            <w:tcW w:w="105" w:type="dxa"/>
          </w:tcPr>
          <w:p w:rsidR="00195BF5" w:rsidRDefault="00195BF5">
            <w:pPr>
              <w:spacing w:line="240" w:lineRule="auto"/>
              <w:ind w:hanging="2"/>
              <w:rPr>
                <w:rFonts w:ascii="Times New Roman" w:eastAsia="Times New Roman" w:hAnsi="Times New Roman" w:cs="Times New Roman"/>
                <w:sz w:val="20"/>
                <w:szCs w:val="20"/>
                <w:highlight w:val="white"/>
              </w:rPr>
            </w:pPr>
          </w:p>
        </w:tc>
      </w:tr>
      <w:tr w:rsidR="00195BF5">
        <w:trPr>
          <w:trHeight w:val="276"/>
        </w:trPr>
        <w:tc>
          <w:tcPr>
            <w:tcW w:w="2940" w:type="dxa"/>
          </w:tcPr>
          <w:p w:rsidR="00195BF5" w:rsidRPr="00917119" w:rsidRDefault="00000000">
            <w:pPr>
              <w:spacing w:line="240" w:lineRule="auto"/>
              <w:ind w:hanging="2"/>
              <w:jc w:val="both"/>
              <w:rPr>
                <w:rFonts w:ascii="Times New Roman" w:eastAsia="Times New Roman" w:hAnsi="Times New Roman" w:cs="Times New Roman"/>
                <w:sz w:val="24"/>
                <w:szCs w:val="24"/>
                <w:highlight w:val="white"/>
              </w:rPr>
            </w:pPr>
            <w:r w:rsidRPr="00917119">
              <w:rPr>
                <w:rFonts w:ascii="Times New Roman" w:eastAsia="Times New Roman" w:hAnsi="Times New Roman" w:cs="Times New Roman"/>
                <w:b/>
                <w:i/>
                <w:sz w:val="24"/>
                <w:szCs w:val="24"/>
                <w:highlight w:val="white"/>
              </w:rPr>
              <w:t>Classroom Expectations:</w:t>
            </w:r>
          </w:p>
          <w:p w:rsidR="00195BF5" w:rsidRPr="00917119" w:rsidRDefault="00195BF5">
            <w:pPr>
              <w:spacing w:line="240" w:lineRule="auto"/>
              <w:ind w:hanging="2"/>
              <w:jc w:val="both"/>
              <w:rPr>
                <w:rFonts w:ascii="Times New Roman" w:eastAsia="Times New Roman" w:hAnsi="Times New Roman" w:cs="Times New Roman"/>
                <w:sz w:val="24"/>
                <w:szCs w:val="24"/>
                <w:highlight w:val="white"/>
                <w:u w:val="single"/>
              </w:rPr>
            </w:pPr>
          </w:p>
          <w:p w:rsidR="00195BF5" w:rsidRPr="00917119" w:rsidRDefault="00195BF5">
            <w:pPr>
              <w:spacing w:line="240" w:lineRule="auto"/>
              <w:ind w:hanging="2"/>
              <w:jc w:val="both"/>
              <w:rPr>
                <w:rFonts w:ascii="Times New Roman" w:eastAsia="Times New Roman" w:hAnsi="Times New Roman" w:cs="Times New Roman"/>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sz w:val="24"/>
                <w:szCs w:val="24"/>
                <w:highlight w:val="white"/>
              </w:rPr>
            </w:pPr>
          </w:p>
          <w:p w:rsidR="00195BF5" w:rsidRPr="00917119" w:rsidRDefault="00000000">
            <w:pPr>
              <w:spacing w:line="240" w:lineRule="auto"/>
              <w:ind w:hanging="2"/>
              <w:jc w:val="both"/>
              <w:rPr>
                <w:rFonts w:ascii="Times New Roman" w:eastAsia="Times New Roman" w:hAnsi="Times New Roman" w:cs="Times New Roman"/>
                <w:b/>
                <w:i/>
                <w:sz w:val="24"/>
                <w:szCs w:val="24"/>
                <w:highlight w:val="white"/>
              </w:rPr>
            </w:pPr>
            <w:r w:rsidRPr="00917119">
              <w:rPr>
                <w:rFonts w:ascii="Times New Roman" w:eastAsia="Times New Roman" w:hAnsi="Times New Roman" w:cs="Times New Roman"/>
                <w:b/>
                <w:i/>
                <w:sz w:val="24"/>
                <w:szCs w:val="24"/>
                <w:highlight w:val="white"/>
              </w:rPr>
              <w:t>Cell Phone Expectations</w:t>
            </w: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000000">
            <w:pPr>
              <w:spacing w:line="240" w:lineRule="auto"/>
              <w:ind w:hanging="2"/>
              <w:jc w:val="both"/>
              <w:rPr>
                <w:rFonts w:ascii="Times New Roman" w:eastAsia="Times New Roman" w:hAnsi="Times New Roman" w:cs="Times New Roman"/>
                <w:b/>
                <w:i/>
                <w:sz w:val="24"/>
                <w:szCs w:val="24"/>
                <w:highlight w:val="white"/>
              </w:rPr>
            </w:pPr>
            <w:r w:rsidRPr="00917119">
              <w:rPr>
                <w:rFonts w:ascii="Times New Roman" w:eastAsia="Times New Roman" w:hAnsi="Times New Roman" w:cs="Times New Roman"/>
                <w:b/>
                <w:i/>
                <w:sz w:val="24"/>
                <w:szCs w:val="24"/>
                <w:highlight w:val="white"/>
              </w:rPr>
              <w:t>Tardy Policy</w:t>
            </w:r>
          </w:p>
        </w:tc>
        <w:tc>
          <w:tcPr>
            <w:tcW w:w="7350" w:type="dxa"/>
          </w:tcPr>
          <w:p w:rsidR="00195BF5" w:rsidRPr="00917119" w:rsidRDefault="00000000">
            <w:pPr>
              <w:spacing w:line="240" w:lineRule="auto"/>
              <w:ind w:hanging="2"/>
              <w:jc w:val="both"/>
              <w:rPr>
                <w:rFonts w:ascii="Times New Roman" w:eastAsia="Times New Roman" w:hAnsi="Times New Roman" w:cs="Times New Roman"/>
                <w:sz w:val="24"/>
                <w:szCs w:val="24"/>
                <w:highlight w:val="white"/>
              </w:rPr>
            </w:pPr>
            <w:r w:rsidRPr="00917119">
              <w:rPr>
                <w:rFonts w:ascii="Times New Roman" w:eastAsia="Times New Roman" w:hAnsi="Times New Roman" w:cs="Times New Roman"/>
                <w:sz w:val="24"/>
                <w:szCs w:val="24"/>
                <w:highlight w:val="white"/>
              </w:rPr>
              <w:t xml:space="preserve">You are expected to conduct yourself in a respectful and productive manner. In addition to all the rules and expectations listed in the student handbook, I expect you to have a positive attitude, treat others with respect, practice self-discipline, and demonstrate responsibility. If these conditions are not met, you can expect one-on-one meetings with me, parent/instructor conferencing, and administrative action, if necessary. </w:t>
            </w:r>
          </w:p>
          <w:p w:rsidR="00195BF5" w:rsidRPr="00917119" w:rsidRDefault="00000000">
            <w:pPr>
              <w:spacing w:line="240" w:lineRule="auto"/>
              <w:ind w:hanging="2"/>
              <w:jc w:val="both"/>
              <w:rPr>
                <w:rFonts w:ascii="Times New Roman" w:eastAsia="Times New Roman" w:hAnsi="Times New Roman" w:cs="Times New Roman"/>
                <w:sz w:val="24"/>
                <w:szCs w:val="24"/>
                <w:highlight w:val="white"/>
              </w:rPr>
            </w:pPr>
            <w:r w:rsidRPr="00917119">
              <w:rPr>
                <w:rFonts w:ascii="Times New Roman" w:eastAsia="Times New Roman" w:hAnsi="Times New Roman" w:cs="Times New Roman"/>
                <w:sz w:val="24"/>
                <w:szCs w:val="24"/>
                <w:highlight w:val="white"/>
              </w:rPr>
              <w:t>_____________________________________________________________</w:t>
            </w:r>
          </w:p>
          <w:p w:rsidR="00195BF5" w:rsidRPr="00917119" w:rsidRDefault="00000000">
            <w:pPr>
              <w:widowControl w:val="0"/>
              <w:spacing w:line="240" w:lineRule="auto"/>
              <w:rPr>
                <w:rFonts w:ascii="Times New Roman" w:eastAsia="Times New Roman" w:hAnsi="Times New Roman" w:cs="Times New Roman"/>
                <w:sz w:val="24"/>
                <w:szCs w:val="24"/>
              </w:rPr>
            </w:pPr>
            <w:r w:rsidRPr="00917119">
              <w:rPr>
                <w:rFonts w:ascii="Times New Roman" w:eastAsia="Times New Roman" w:hAnsi="Times New Roman" w:cs="Times New Roman"/>
                <w:sz w:val="24"/>
                <w:szCs w:val="24"/>
              </w:rPr>
              <w:t>A</w:t>
            </w:r>
            <w:r w:rsidRPr="00917119">
              <w:rPr>
                <w:rFonts w:ascii="Times New Roman" w:eastAsia="Times New Roman" w:hAnsi="Times New Roman" w:cs="Times New Roman"/>
                <w:b/>
                <w:sz w:val="24"/>
                <w:szCs w:val="24"/>
              </w:rPr>
              <w:t>LL electronic devices are prohibited to be used during the instructional day. This is from 8:12-3:28. This includes: cell phones, smart watches, earbuds/headphones/</w:t>
            </w:r>
            <w:proofErr w:type="spellStart"/>
            <w:r w:rsidRPr="00917119">
              <w:rPr>
                <w:rFonts w:ascii="Times New Roman" w:eastAsia="Times New Roman" w:hAnsi="Times New Roman" w:cs="Times New Roman"/>
                <w:b/>
                <w:sz w:val="24"/>
                <w:szCs w:val="24"/>
              </w:rPr>
              <w:t>airpods</w:t>
            </w:r>
            <w:proofErr w:type="spellEnd"/>
            <w:r w:rsidRPr="00917119">
              <w:rPr>
                <w:rFonts w:ascii="Times New Roman" w:eastAsia="Times New Roman" w:hAnsi="Times New Roman" w:cs="Times New Roman"/>
                <w:b/>
                <w:sz w:val="24"/>
                <w:szCs w:val="24"/>
              </w:rPr>
              <w:t>, tablets, and personal computers (school issues laptops will be allowed). Discipline will be given to ANY student who uses an electronic device. If you bring your device to school, it MUST be placed in your bookbag. It cannot be on your person.</w:t>
            </w:r>
            <w:r w:rsidRPr="00917119">
              <w:rPr>
                <w:rFonts w:ascii="Times New Roman" w:eastAsia="Times New Roman" w:hAnsi="Times New Roman" w:cs="Times New Roman"/>
                <w:sz w:val="24"/>
                <w:szCs w:val="24"/>
              </w:rPr>
              <w:t xml:space="preserve"> </w:t>
            </w:r>
          </w:p>
          <w:p w:rsidR="00195BF5" w:rsidRPr="00917119" w:rsidRDefault="00000000">
            <w:pPr>
              <w:spacing w:line="240" w:lineRule="auto"/>
              <w:ind w:hanging="2"/>
              <w:jc w:val="both"/>
              <w:rPr>
                <w:rFonts w:ascii="Times New Roman" w:eastAsia="Times New Roman" w:hAnsi="Times New Roman" w:cs="Times New Roman"/>
                <w:sz w:val="24"/>
                <w:szCs w:val="24"/>
                <w:highlight w:val="white"/>
              </w:rPr>
            </w:pPr>
            <w:r w:rsidRPr="00917119">
              <w:rPr>
                <w:rFonts w:ascii="Times New Roman" w:eastAsia="Times New Roman" w:hAnsi="Times New Roman" w:cs="Times New Roman"/>
                <w:sz w:val="24"/>
                <w:szCs w:val="24"/>
                <w:highlight w:val="white"/>
              </w:rPr>
              <w:t>_____________________________________________________________</w:t>
            </w:r>
          </w:p>
          <w:p w:rsidR="00195BF5" w:rsidRPr="00917119" w:rsidRDefault="00000000">
            <w:pPr>
              <w:widowControl w:val="0"/>
              <w:spacing w:line="240" w:lineRule="auto"/>
              <w:rPr>
                <w:rFonts w:ascii="Times New Roman" w:eastAsia="Times New Roman" w:hAnsi="Times New Roman" w:cs="Times New Roman"/>
                <w:b/>
                <w:sz w:val="24"/>
                <w:szCs w:val="24"/>
              </w:rPr>
            </w:pPr>
            <w:r w:rsidRPr="00917119">
              <w:rPr>
                <w:rFonts w:ascii="Times New Roman" w:eastAsia="Times New Roman" w:hAnsi="Times New Roman" w:cs="Times New Roman"/>
                <w:b/>
                <w:sz w:val="24"/>
                <w:szCs w:val="24"/>
              </w:rPr>
              <w:t xml:space="preserve">Students late to ANY class, without a pass, will report to a tardy scanning station. </w:t>
            </w:r>
          </w:p>
          <w:p w:rsidR="00195BF5" w:rsidRPr="00917119" w:rsidRDefault="00000000">
            <w:pPr>
              <w:widowControl w:val="0"/>
              <w:spacing w:line="240" w:lineRule="auto"/>
              <w:rPr>
                <w:rFonts w:ascii="Times New Roman" w:eastAsia="Times New Roman" w:hAnsi="Times New Roman" w:cs="Times New Roman"/>
                <w:b/>
                <w:sz w:val="24"/>
                <w:szCs w:val="24"/>
              </w:rPr>
            </w:pPr>
            <w:r w:rsidRPr="00917119">
              <w:rPr>
                <w:rFonts w:ascii="Times New Roman" w:eastAsia="Times New Roman" w:hAnsi="Times New Roman" w:cs="Times New Roman"/>
                <w:b/>
                <w:sz w:val="24"/>
                <w:szCs w:val="24"/>
              </w:rPr>
              <w:t xml:space="preserve">You will input your identification number on the pin pad. A tardy slip will be printed for you to report to class. Parent email will be sent for </w:t>
            </w:r>
            <w:r w:rsidRPr="00917119">
              <w:rPr>
                <w:rFonts w:ascii="Times New Roman" w:eastAsia="Times New Roman" w:hAnsi="Times New Roman" w:cs="Times New Roman"/>
                <w:b/>
                <w:sz w:val="24"/>
                <w:szCs w:val="24"/>
              </w:rPr>
              <w:lastRenderedPageBreak/>
              <w:t xml:space="preserve">every tardy. Discipline will be as follows: 3 total </w:t>
            </w:r>
            <w:proofErr w:type="spellStart"/>
            <w:r w:rsidRPr="00917119">
              <w:rPr>
                <w:rFonts w:ascii="Times New Roman" w:eastAsia="Times New Roman" w:hAnsi="Times New Roman" w:cs="Times New Roman"/>
                <w:b/>
                <w:sz w:val="24"/>
                <w:szCs w:val="24"/>
              </w:rPr>
              <w:t>tardies</w:t>
            </w:r>
            <w:proofErr w:type="spellEnd"/>
            <w:r w:rsidRPr="00917119">
              <w:rPr>
                <w:rFonts w:ascii="Times New Roman" w:eastAsia="Times New Roman" w:hAnsi="Times New Roman" w:cs="Times New Roman"/>
                <w:b/>
                <w:sz w:val="24"/>
                <w:szCs w:val="24"/>
              </w:rPr>
              <w:t xml:space="preserve"> will result in 1 day of ISS; 6 total </w:t>
            </w:r>
            <w:proofErr w:type="spellStart"/>
            <w:r w:rsidRPr="00917119">
              <w:rPr>
                <w:rFonts w:ascii="Times New Roman" w:eastAsia="Times New Roman" w:hAnsi="Times New Roman" w:cs="Times New Roman"/>
                <w:b/>
                <w:sz w:val="24"/>
                <w:szCs w:val="24"/>
              </w:rPr>
              <w:t>tardies</w:t>
            </w:r>
            <w:proofErr w:type="spellEnd"/>
            <w:r w:rsidRPr="00917119">
              <w:rPr>
                <w:rFonts w:ascii="Times New Roman" w:eastAsia="Times New Roman" w:hAnsi="Times New Roman" w:cs="Times New Roman"/>
                <w:b/>
                <w:sz w:val="24"/>
                <w:szCs w:val="24"/>
              </w:rPr>
              <w:t xml:space="preserve"> will result in 2 days of ISS; </w:t>
            </w:r>
          </w:p>
          <w:p w:rsidR="00195BF5" w:rsidRPr="00917119" w:rsidRDefault="00000000">
            <w:pPr>
              <w:spacing w:line="240" w:lineRule="auto"/>
              <w:jc w:val="both"/>
              <w:rPr>
                <w:rFonts w:ascii="Times New Roman" w:eastAsia="Times New Roman" w:hAnsi="Times New Roman" w:cs="Times New Roman"/>
                <w:b/>
                <w:sz w:val="24"/>
                <w:szCs w:val="24"/>
                <w:highlight w:val="white"/>
              </w:rPr>
            </w:pPr>
            <w:r w:rsidRPr="00917119">
              <w:rPr>
                <w:rFonts w:ascii="Times New Roman" w:eastAsia="Times New Roman" w:hAnsi="Times New Roman" w:cs="Times New Roman"/>
                <w:b/>
                <w:sz w:val="24"/>
                <w:szCs w:val="24"/>
                <w:highlight w:val="white"/>
              </w:rPr>
              <w:t xml:space="preserve">Progressive discipline to follow. </w:t>
            </w:r>
          </w:p>
          <w:p w:rsidR="00195BF5" w:rsidRPr="00917119" w:rsidRDefault="00F645A1">
            <w:pPr>
              <w:spacing w:line="240" w:lineRule="auto"/>
              <w:ind w:hanging="2"/>
              <w:jc w:val="both"/>
              <w:rPr>
                <w:rFonts w:ascii="Times New Roman" w:eastAsia="Times New Roman" w:hAnsi="Times New Roman" w:cs="Times New Roman"/>
                <w:sz w:val="24"/>
                <w:szCs w:val="24"/>
                <w:highlight w:val="white"/>
              </w:rPr>
            </w:pPr>
            <w:r w:rsidRPr="00F645A1">
              <w:rPr>
                <w:noProof/>
                <w:sz w:val="24"/>
                <w:szCs w:val="24"/>
              </w:rPr>
              <w:pict>
                <v:rect id="_x0000_i1028" alt="" style="width:468pt;height:.05pt;mso-width-percent:0;mso-height-percent:0;mso-width-percent:0;mso-height-percent:0" o:hralign="center" o:hrstd="t" o:hr="t" fillcolor="#a0a0a0" stroked="f"/>
              </w:pict>
            </w:r>
          </w:p>
        </w:tc>
        <w:tc>
          <w:tcPr>
            <w:tcW w:w="105" w:type="dxa"/>
          </w:tcPr>
          <w:p w:rsidR="00195BF5" w:rsidRDefault="00195BF5">
            <w:pPr>
              <w:spacing w:line="240" w:lineRule="auto"/>
              <w:ind w:hanging="2"/>
              <w:rPr>
                <w:rFonts w:ascii="Times New Roman" w:eastAsia="Times New Roman" w:hAnsi="Times New Roman" w:cs="Times New Roman"/>
                <w:sz w:val="20"/>
                <w:szCs w:val="20"/>
                <w:highlight w:val="white"/>
              </w:rPr>
            </w:pPr>
          </w:p>
        </w:tc>
      </w:tr>
      <w:tr w:rsidR="00195BF5">
        <w:trPr>
          <w:trHeight w:val="276"/>
        </w:trPr>
        <w:tc>
          <w:tcPr>
            <w:tcW w:w="2940" w:type="dxa"/>
          </w:tcPr>
          <w:p w:rsidR="00195BF5" w:rsidRPr="00917119" w:rsidRDefault="00000000">
            <w:pPr>
              <w:spacing w:line="240" w:lineRule="auto"/>
              <w:ind w:hanging="2"/>
              <w:jc w:val="both"/>
              <w:rPr>
                <w:rFonts w:ascii="Times New Roman" w:eastAsia="Times New Roman" w:hAnsi="Times New Roman" w:cs="Times New Roman"/>
                <w:sz w:val="24"/>
                <w:szCs w:val="24"/>
                <w:highlight w:val="white"/>
              </w:rPr>
            </w:pPr>
            <w:r w:rsidRPr="00917119">
              <w:rPr>
                <w:rFonts w:ascii="Times New Roman" w:eastAsia="Times New Roman" w:hAnsi="Times New Roman" w:cs="Times New Roman"/>
                <w:b/>
                <w:i/>
                <w:sz w:val="24"/>
                <w:szCs w:val="24"/>
                <w:highlight w:val="white"/>
              </w:rPr>
              <w:t>Grading Policy:</w:t>
            </w:r>
          </w:p>
        </w:tc>
        <w:tc>
          <w:tcPr>
            <w:tcW w:w="7350" w:type="dxa"/>
          </w:tcPr>
          <w:p w:rsidR="00195BF5" w:rsidRPr="00917119" w:rsidRDefault="00000000">
            <w:pPr>
              <w:spacing w:line="240" w:lineRule="auto"/>
              <w:rPr>
                <w:rFonts w:ascii="Times New Roman" w:eastAsia="Times New Roman" w:hAnsi="Times New Roman" w:cs="Times New Roman"/>
                <w:sz w:val="24"/>
                <w:szCs w:val="24"/>
                <w:highlight w:val="white"/>
              </w:rPr>
            </w:pPr>
            <w:r w:rsidRPr="00917119">
              <w:rPr>
                <w:rFonts w:ascii="Times New Roman" w:eastAsia="Times New Roman" w:hAnsi="Times New Roman" w:cs="Times New Roman"/>
                <w:b/>
                <w:sz w:val="24"/>
                <w:szCs w:val="24"/>
                <w:highlight w:val="white"/>
              </w:rPr>
              <w:t xml:space="preserve">Grades are based on a </w:t>
            </w:r>
            <w:proofErr w:type="gramStart"/>
            <w:r w:rsidRPr="00917119">
              <w:rPr>
                <w:rFonts w:ascii="Times New Roman" w:eastAsia="Times New Roman" w:hAnsi="Times New Roman" w:cs="Times New Roman"/>
                <w:b/>
                <w:sz w:val="24"/>
                <w:szCs w:val="24"/>
                <w:highlight w:val="white"/>
              </w:rPr>
              <w:t>100 point</w:t>
            </w:r>
            <w:proofErr w:type="gramEnd"/>
            <w:r w:rsidRPr="00917119">
              <w:rPr>
                <w:rFonts w:ascii="Times New Roman" w:eastAsia="Times New Roman" w:hAnsi="Times New Roman" w:cs="Times New Roman"/>
                <w:b/>
                <w:sz w:val="24"/>
                <w:szCs w:val="24"/>
                <w:highlight w:val="white"/>
              </w:rPr>
              <w:t xml:space="preserve"> scale.  We have two types of grades: daily grades (30% of final grade) and tests (70% of final grade). The </w:t>
            </w:r>
            <w:proofErr w:type="gramStart"/>
            <w:r w:rsidRPr="00917119">
              <w:rPr>
                <w:rFonts w:ascii="Times New Roman" w:eastAsia="Times New Roman" w:hAnsi="Times New Roman" w:cs="Times New Roman"/>
                <w:b/>
                <w:sz w:val="24"/>
                <w:szCs w:val="24"/>
                <w:highlight w:val="white"/>
              </w:rPr>
              <w:t>percentage based</w:t>
            </w:r>
            <w:proofErr w:type="gramEnd"/>
            <w:r w:rsidRPr="00917119">
              <w:rPr>
                <w:rFonts w:ascii="Times New Roman" w:eastAsia="Times New Roman" w:hAnsi="Times New Roman" w:cs="Times New Roman"/>
                <w:b/>
                <w:sz w:val="24"/>
                <w:szCs w:val="24"/>
                <w:highlight w:val="white"/>
              </w:rPr>
              <w:t xml:space="preserve"> grading scale is as follows:  A (90-100), B (80-89), C (70-79), D (65-69), and F (below 65).  Grades will be a reflection of mastery of the standards.  Make sure all absences are excused as class work can be made up and graded for excused absences only.</w:t>
            </w:r>
            <w:r w:rsidRPr="00917119">
              <w:rPr>
                <w:rFonts w:ascii="Times New Roman" w:eastAsia="Times New Roman" w:hAnsi="Times New Roman" w:cs="Times New Roman"/>
                <w:sz w:val="24"/>
                <w:szCs w:val="24"/>
                <w:highlight w:val="white"/>
              </w:rPr>
              <w:t xml:space="preserve"> </w:t>
            </w:r>
          </w:p>
          <w:p w:rsidR="00195BF5" w:rsidRPr="00917119" w:rsidRDefault="00195BF5">
            <w:pPr>
              <w:spacing w:line="240" w:lineRule="auto"/>
              <w:rPr>
                <w:rFonts w:ascii="Times New Roman" w:eastAsia="Times New Roman" w:hAnsi="Times New Roman" w:cs="Times New Roman"/>
                <w:sz w:val="24"/>
                <w:szCs w:val="24"/>
                <w:highlight w:val="white"/>
              </w:rPr>
            </w:pPr>
          </w:p>
          <w:p w:rsidR="00195BF5" w:rsidRPr="00917119" w:rsidRDefault="00000000">
            <w:pPr>
              <w:spacing w:line="240" w:lineRule="auto"/>
              <w:rPr>
                <w:rFonts w:ascii="Times New Roman" w:eastAsia="Times New Roman" w:hAnsi="Times New Roman" w:cs="Times New Roman"/>
                <w:b/>
                <w:sz w:val="24"/>
                <w:szCs w:val="24"/>
                <w:highlight w:val="white"/>
              </w:rPr>
            </w:pPr>
            <w:r w:rsidRPr="00917119">
              <w:rPr>
                <w:rFonts w:ascii="Times New Roman" w:eastAsia="Times New Roman" w:hAnsi="Times New Roman" w:cs="Times New Roman"/>
                <w:b/>
                <w:sz w:val="24"/>
                <w:szCs w:val="24"/>
                <w:highlight w:val="white"/>
              </w:rPr>
              <w:t xml:space="preserve">Cheating/plagiarizing will be handled by the teacher at teacher discretion. </w:t>
            </w:r>
          </w:p>
        </w:tc>
        <w:tc>
          <w:tcPr>
            <w:tcW w:w="105" w:type="dxa"/>
          </w:tcPr>
          <w:p w:rsidR="00195BF5" w:rsidRDefault="00195BF5">
            <w:pPr>
              <w:spacing w:line="240" w:lineRule="auto"/>
              <w:ind w:hanging="2"/>
              <w:rPr>
                <w:rFonts w:ascii="Times New Roman" w:eastAsia="Times New Roman" w:hAnsi="Times New Roman" w:cs="Times New Roman"/>
                <w:sz w:val="20"/>
                <w:szCs w:val="20"/>
                <w:highlight w:val="white"/>
              </w:rPr>
            </w:pPr>
          </w:p>
        </w:tc>
      </w:tr>
      <w:tr w:rsidR="00195BF5">
        <w:trPr>
          <w:trHeight w:val="276"/>
        </w:trPr>
        <w:tc>
          <w:tcPr>
            <w:tcW w:w="2940" w:type="dxa"/>
          </w:tcPr>
          <w:p w:rsidR="00195BF5" w:rsidRPr="00917119" w:rsidRDefault="00195BF5" w:rsidP="00917119">
            <w:pPr>
              <w:spacing w:line="240" w:lineRule="auto"/>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000000">
            <w:pPr>
              <w:spacing w:line="240" w:lineRule="auto"/>
              <w:ind w:hanging="2"/>
              <w:jc w:val="both"/>
              <w:rPr>
                <w:rFonts w:ascii="Times New Roman" w:eastAsia="Times New Roman" w:hAnsi="Times New Roman" w:cs="Times New Roman"/>
                <w:b/>
                <w:i/>
                <w:sz w:val="24"/>
                <w:szCs w:val="24"/>
                <w:highlight w:val="white"/>
              </w:rPr>
            </w:pPr>
            <w:r w:rsidRPr="00917119">
              <w:rPr>
                <w:rFonts w:ascii="Times New Roman" w:eastAsia="Times New Roman" w:hAnsi="Times New Roman" w:cs="Times New Roman"/>
                <w:b/>
                <w:i/>
                <w:sz w:val="24"/>
                <w:szCs w:val="24"/>
                <w:highlight w:val="white"/>
              </w:rPr>
              <w:t>Exam Exemption Policy</w:t>
            </w: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000000">
            <w:pPr>
              <w:spacing w:line="240" w:lineRule="auto"/>
              <w:ind w:hanging="2"/>
              <w:jc w:val="both"/>
              <w:rPr>
                <w:rFonts w:ascii="Times New Roman" w:eastAsia="Times New Roman" w:hAnsi="Times New Roman" w:cs="Times New Roman"/>
                <w:sz w:val="24"/>
                <w:szCs w:val="24"/>
                <w:highlight w:val="white"/>
              </w:rPr>
            </w:pPr>
            <w:r w:rsidRPr="00917119">
              <w:rPr>
                <w:rFonts w:ascii="Times New Roman" w:eastAsia="Times New Roman" w:hAnsi="Times New Roman" w:cs="Times New Roman"/>
                <w:b/>
                <w:i/>
                <w:sz w:val="24"/>
                <w:szCs w:val="24"/>
                <w:highlight w:val="white"/>
              </w:rPr>
              <w:t>Make-up Work Policy:</w:t>
            </w:r>
          </w:p>
        </w:tc>
        <w:tc>
          <w:tcPr>
            <w:tcW w:w="7350" w:type="dxa"/>
          </w:tcPr>
          <w:p w:rsidR="00195BF5" w:rsidRPr="00917119" w:rsidRDefault="00195BF5">
            <w:pPr>
              <w:widowControl w:val="0"/>
              <w:rPr>
                <w:rFonts w:ascii="Times New Roman" w:eastAsia="Times New Roman" w:hAnsi="Times New Roman" w:cs="Times New Roman"/>
                <w:b/>
                <w:sz w:val="24"/>
                <w:szCs w:val="24"/>
              </w:rPr>
            </w:pPr>
          </w:p>
          <w:p w:rsidR="00195BF5" w:rsidRPr="00917119" w:rsidRDefault="00195BF5">
            <w:pPr>
              <w:widowControl w:val="0"/>
              <w:rPr>
                <w:rFonts w:ascii="Times New Roman" w:eastAsia="Times New Roman" w:hAnsi="Times New Roman" w:cs="Times New Roman"/>
                <w:b/>
                <w:sz w:val="24"/>
                <w:szCs w:val="24"/>
              </w:rPr>
            </w:pPr>
          </w:p>
          <w:p w:rsidR="00195BF5" w:rsidRPr="00917119" w:rsidRDefault="00000000">
            <w:pPr>
              <w:widowControl w:val="0"/>
              <w:rPr>
                <w:rFonts w:ascii="Times New Roman" w:eastAsia="Times New Roman" w:hAnsi="Times New Roman" w:cs="Times New Roman"/>
                <w:b/>
                <w:sz w:val="24"/>
                <w:szCs w:val="24"/>
              </w:rPr>
            </w:pPr>
            <w:r w:rsidRPr="00917119">
              <w:rPr>
                <w:rFonts w:ascii="Times New Roman" w:eastAsia="Times New Roman" w:hAnsi="Times New Roman" w:cs="Times New Roman"/>
                <w:b/>
                <w:sz w:val="24"/>
                <w:szCs w:val="24"/>
              </w:rPr>
              <w:t xml:space="preserve">Any student in grades 9-12 are eligible to earn an exam exemption for the 2025-2026 Exams for each class IF they have earned an 85% or higher as the final grade for that course.  Any of the following will EXCLUDE a student from exempting for that class: </w:t>
            </w:r>
          </w:p>
          <w:p w:rsidR="00195BF5" w:rsidRPr="00917119" w:rsidRDefault="00000000">
            <w:pPr>
              <w:widowControl w:val="0"/>
              <w:numPr>
                <w:ilvl w:val="0"/>
                <w:numId w:val="1"/>
              </w:numPr>
              <w:spacing w:line="240" w:lineRule="auto"/>
              <w:rPr>
                <w:rFonts w:ascii="Times New Roman" w:eastAsia="Times New Roman" w:hAnsi="Times New Roman" w:cs="Times New Roman"/>
                <w:b/>
                <w:sz w:val="24"/>
                <w:szCs w:val="24"/>
              </w:rPr>
            </w:pPr>
            <w:r w:rsidRPr="00917119">
              <w:rPr>
                <w:rFonts w:ascii="Times New Roman" w:eastAsia="Times New Roman" w:hAnsi="Times New Roman" w:cs="Times New Roman"/>
                <w:b/>
                <w:sz w:val="24"/>
                <w:szCs w:val="24"/>
              </w:rPr>
              <w:t xml:space="preserve">More than five EXCUSED absences </w:t>
            </w:r>
          </w:p>
          <w:p w:rsidR="00195BF5" w:rsidRPr="00917119" w:rsidRDefault="00000000">
            <w:pPr>
              <w:widowControl w:val="0"/>
              <w:numPr>
                <w:ilvl w:val="0"/>
                <w:numId w:val="1"/>
              </w:numPr>
              <w:rPr>
                <w:rFonts w:ascii="Times New Roman" w:eastAsia="Times New Roman" w:hAnsi="Times New Roman" w:cs="Times New Roman"/>
                <w:b/>
                <w:sz w:val="24"/>
                <w:szCs w:val="24"/>
              </w:rPr>
            </w:pPr>
            <w:r w:rsidRPr="00917119">
              <w:rPr>
                <w:rFonts w:ascii="Times New Roman" w:eastAsia="Times New Roman" w:hAnsi="Times New Roman" w:cs="Times New Roman"/>
                <w:b/>
                <w:sz w:val="24"/>
                <w:szCs w:val="24"/>
              </w:rPr>
              <w:t>Any UNEXCUSED absence</w:t>
            </w:r>
          </w:p>
          <w:p w:rsidR="00195BF5" w:rsidRPr="00917119" w:rsidRDefault="00000000">
            <w:pPr>
              <w:widowControl w:val="0"/>
              <w:numPr>
                <w:ilvl w:val="0"/>
                <w:numId w:val="1"/>
              </w:numPr>
              <w:rPr>
                <w:rFonts w:ascii="Times New Roman" w:eastAsia="Times New Roman" w:hAnsi="Times New Roman" w:cs="Times New Roman"/>
                <w:b/>
                <w:sz w:val="24"/>
                <w:szCs w:val="24"/>
              </w:rPr>
            </w:pPr>
            <w:r w:rsidRPr="00917119">
              <w:rPr>
                <w:rFonts w:ascii="Times New Roman" w:eastAsia="Times New Roman" w:hAnsi="Times New Roman" w:cs="Times New Roman"/>
                <w:b/>
                <w:sz w:val="24"/>
                <w:szCs w:val="24"/>
              </w:rPr>
              <w:t>In School Suspension (ISS) for 3 days or more</w:t>
            </w:r>
          </w:p>
          <w:p w:rsidR="00195BF5" w:rsidRPr="00917119" w:rsidRDefault="00000000">
            <w:pPr>
              <w:widowControl w:val="0"/>
              <w:numPr>
                <w:ilvl w:val="0"/>
                <w:numId w:val="1"/>
              </w:numPr>
              <w:rPr>
                <w:rFonts w:ascii="Times New Roman" w:eastAsia="Times New Roman" w:hAnsi="Times New Roman" w:cs="Times New Roman"/>
                <w:b/>
                <w:sz w:val="24"/>
                <w:szCs w:val="24"/>
              </w:rPr>
            </w:pPr>
            <w:r w:rsidRPr="00917119">
              <w:rPr>
                <w:rFonts w:ascii="Times New Roman" w:eastAsia="Times New Roman" w:hAnsi="Times New Roman" w:cs="Times New Roman"/>
                <w:b/>
                <w:sz w:val="24"/>
                <w:szCs w:val="24"/>
              </w:rPr>
              <w:t>Out of School Suspension (OSS)</w:t>
            </w:r>
          </w:p>
          <w:p w:rsidR="00195BF5" w:rsidRPr="00917119" w:rsidRDefault="00000000">
            <w:pPr>
              <w:widowControl w:val="0"/>
              <w:numPr>
                <w:ilvl w:val="0"/>
                <w:numId w:val="1"/>
              </w:numPr>
              <w:rPr>
                <w:rFonts w:ascii="Times New Roman" w:eastAsia="Times New Roman" w:hAnsi="Times New Roman" w:cs="Times New Roman"/>
                <w:b/>
                <w:sz w:val="24"/>
                <w:szCs w:val="24"/>
              </w:rPr>
            </w:pPr>
            <w:r w:rsidRPr="00917119">
              <w:rPr>
                <w:rFonts w:ascii="Times New Roman" w:eastAsia="Times New Roman" w:hAnsi="Times New Roman" w:cs="Times New Roman"/>
                <w:b/>
                <w:sz w:val="24"/>
                <w:szCs w:val="24"/>
              </w:rPr>
              <w:t>One or more days of Alternative School placement</w:t>
            </w:r>
          </w:p>
          <w:p w:rsidR="00195BF5" w:rsidRPr="00917119" w:rsidRDefault="00000000">
            <w:pPr>
              <w:widowControl w:val="0"/>
              <w:numPr>
                <w:ilvl w:val="0"/>
                <w:numId w:val="1"/>
              </w:numPr>
              <w:rPr>
                <w:rFonts w:ascii="Times New Roman" w:eastAsia="Times New Roman" w:hAnsi="Times New Roman" w:cs="Times New Roman"/>
                <w:b/>
                <w:sz w:val="24"/>
                <w:szCs w:val="24"/>
              </w:rPr>
            </w:pPr>
            <w:r w:rsidRPr="00917119">
              <w:rPr>
                <w:rFonts w:ascii="Times New Roman" w:eastAsia="Times New Roman" w:hAnsi="Times New Roman" w:cs="Times New Roman"/>
                <w:b/>
                <w:sz w:val="24"/>
                <w:szCs w:val="24"/>
              </w:rPr>
              <w:t xml:space="preserve">Not participating in the state standardized assessment for their grade </w:t>
            </w:r>
            <w:proofErr w:type="gramStart"/>
            <w:r w:rsidRPr="00917119">
              <w:rPr>
                <w:rFonts w:ascii="Times New Roman" w:eastAsia="Times New Roman" w:hAnsi="Times New Roman" w:cs="Times New Roman"/>
                <w:b/>
                <w:sz w:val="24"/>
                <w:szCs w:val="24"/>
              </w:rPr>
              <w:t>level  (</w:t>
            </w:r>
            <w:proofErr w:type="gramEnd"/>
            <w:r w:rsidRPr="00917119">
              <w:rPr>
                <w:rFonts w:ascii="Times New Roman" w:eastAsia="Times New Roman" w:hAnsi="Times New Roman" w:cs="Times New Roman"/>
                <w:b/>
                <w:sz w:val="24"/>
                <w:szCs w:val="24"/>
              </w:rPr>
              <w:t xml:space="preserve">10th </w:t>
            </w:r>
            <w:proofErr w:type="spellStart"/>
            <w:r w:rsidRPr="00917119">
              <w:rPr>
                <w:rFonts w:ascii="Times New Roman" w:eastAsia="Times New Roman" w:hAnsi="Times New Roman" w:cs="Times New Roman"/>
                <w:b/>
                <w:sz w:val="24"/>
                <w:szCs w:val="24"/>
              </w:rPr>
              <w:t>PreACT</w:t>
            </w:r>
            <w:proofErr w:type="spellEnd"/>
            <w:r w:rsidRPr="00917119">
              <w:rPr>
                <w:rFonts w:ascii="Times New Roman" w:eastAsia="Times New Roman" w:hAnsi="Times New Roman" w:cs="Times New Roman"/>
                <w:b/>
                <w:sz w:val="24"/>
                <w:szCs w:val="24"/>
              </w:rPr>
              <w:t xml:space="preserve">, 11th ACT with Writing, 12th </w:t>
            </w:r>
            <w:proofErr w:type="spellStart"/>
            <w:r w:rsidRPr="00917119">
              <w:rPr>
                <w:rFonts w:ascii="Times New Roman" w:eastAsia="Times New Roman" w:hAnsi="Times New Roman" w:cs="Times New Roman"/>
                <w:b/>
                <w:sz w:val="24"/>
                <w:szCs w:val="24"/>
              </w:rPr>
              <w:t>WorkKeys</w:t>
            </w:r>
            <w:proofErr w:type="spellEnd"/>
            <w:r w:rsidRPr="00917119">
              <w:rPr>
                <w:rFonts w:ascii="Times New Roman" w:eastAsia="Times New Roman" w:hAnsi="Times New Roman" w:cs="Times New Roman"/>
                <w:b/>
                <w:sz w:val="24"/>
                <w:szCs w:val="24"/>
              </w:rPr>
              <w:t>, and AP exams)</w:t>
            </w:r>
          </w:p>
          <w:p w:rsidR="00195BF5" w:rsidRPr="00917119" w:rsidRDefault="00000000">
            <w:pPr>
              <w:widowControl w:val="0"/>
              <w:spacing w:line="240" w:lineRule="auto"/>
              <w:rPr>
                <w:rFonts w:ascii="Times New Roman" w:eastAsia="Times New Roman" w:hAnsi="Times New Roman" w:cs="Times New Roman"/>
                <w:b/>
                <w:sz w:val="24"/>
                <w:szCs w:val="24"/>
              </w:rPr>
            </w:pPr>
            <w:r w:rsidRPr="00917119">
              <w:rPr>
                <w:rFonts w:ascii="Times New Roman" w:eastAsia="Times New Roman" w:hAnsi="Times New Roman" w:cs="Times New Roman"/>
                <w:b/>
                <w:sz w:val="24"/>
                <w:szCs w:val="24"/>
              </w:rPr>
              <w:t>Attendance and full participation in reviews and assignments for the class leading up to the day of the final exam are required.</w:t>
            </w:r>
          </w:p>
          <w:p w:rsidR="00195BF5" w:rsidRPr="00917119" w:rsidRDefault="00000000">
            <w:pPr>
              <w:widowControl w:val="0"/>
              <w:spacing w:line="240" w:lineRule="auto"/>
              <w:ind w:hanging="2"/>
              <w:jc w:val="both"/>
              <w:rPr>
                <w:rFonts w:ascii="Times New Roman" w:eastAsia="Times New Roman" w:hAnsi="Times New Roman" w:cs="Times New Roman"/>
                <w:b/>
                <w:sz w:val="24"/>
                <w:szCs w:val="24"/>
                <w:highlight w:val="white"/>
              </w:rPr>
            </w:pPr>
            <w:r w:rsidRPr="00917119">
              <w:rPr>
                <w:rFonts w:ascii="Times New Roman" w:eastAsia="Times New Roman" w:hAnsi="Times New Roman" w:cs="Times New Roman"/>
                <w:b/>
                <w:sz w:val="24"/>
                <w:szCs w:val="24"/>
                <w:highlight w:val="white"/>
              </w:rPr>
              <w:t>_____________________________________________________________</w:t>
            </w:r>
          </w:p>
          <w:p w:rsidR="00195BF5" w:rsidRPr="00917119" w:rsidRDefault="00000000">
            <w:pPr>
              <w:widowControl w:val="0"/>
              <w:spacing w:line="240" w:lineRule="auto"/>
              <w:ind w:hanging="2"/>
              <w:jc w:val="both"/>
              <w:rPr>
                <w:rFonts w:ascii="Times New Roman" w:eastAsia="Times New Roman" w:hAnsi="Times New Roman" w:cs="Times New Roman"/>
                <w:sz w:val="24"/>
                <w:szCs w:val="24"/>
                <w:highlight w:val="white"/>
              </w:rPr>
            </w:pPr>
            <w:r w:rsidRPr="00917119">
              <w:rPr>
                <w:rFonts w:ascii="Times New Roman" w:eastAsia="Times New Roman" w:hAnsi="Times New Roman" w:cs="Times New Roman"/>
                <w:sz w:val="24"/>
                <w:szCs w:val="24"/>
                <w:highlight w:val="white"/>
              </w:rPr>
              <w:t>Make-up tests will only be given to a student who has an excused absence. The student must make arrangements with the teacher to take a make-up test. Tests may be taken during Patriot Path with prior arrangement from each teacher.  A student only has two chances (the next two Patriot Paths after the absence) to make up a test. All make-up tests will be administered in the designated classroom on the Patriot Path session roster.</w:t>
            </w:r>
          </w:p>
          <w:p w:rsidR="00195BF5" w:rsidRPr="00917119" w:rsidRDefault="00195BF5">
            <w:pPr>
              <w:spacing w:line="240" w:lineRule="auto"/>
              <w:ind w:hanging="2"/>
              <w:jc w:val="both"/>
              <w:rPr>
                <w:rFonts w:ascii="Times New Roman" w:eastAsia="Times New Roman" w:hAnsi="Times New Roman" w:cs="Times New Roman"/>
                <w:sz w:val="24"/>
                <w:szCs w:val="24"/>
                <w:highlight w:val="white"/>
              </w:rPr>
            </w:pPr>
          </w:p>
          <w:p w:rsidR="00195BF5" w:rsidRPr="00917119" w:rsidRDefault="00000000">
            <w:pPr>
              <w:spacing w:line="240" w:lineRule="auto"/>
              <w:ind w:hanging="2"/>
              <w:jc w:val="both"/>
              <w:rPr>
                <w:rFonts w:ascii="Times New Roman" w:eastAsia="Times New Roman" w:hAnsi="Times New Roman" w:cs="Times New Roman"/>
                <w:sz w:val="24"/>
                <w:szCs w:val="24"/>
                <w:highlight w:val="white"/>
              </w:rPr>
            </w:pPr>
            <w:r w:rsidRPr="00917119">
              <w:rPr>
                <w:rFonts w:ascii="Times New Roman" w:eastAsia="Times New Roman" w:hAnsi="Times New Roman" w:cs="Times New Roman"/>
                <w:sz w:val="24"/>
                <w:szCs w:val="24"/>
                <w:highlight w:val="white"/>
              </w:rPr>
              <w:t>Homework/Classwork: Students who are absent for excused reasons will be permitted to make up missed work. It is the student’s responsibility to get their work assignments the day upon return to school and complete the assignments according to a time frame determined by the teacher within two weeks of the date of the last absence. Grades of zero will be assigned for assignments missed because of unexcused absences.</w:t>
            </w:r>
          </w:p>
        </w:tc>
        <w:tc>
          <w:tcPr>
            <w:tcW w:w="105" w:type="dxa"/>
          </w:tcPr>
          <w:p w:rsidR="00195BF5" w:rsidRDefault="00195BF5">
            <w:pPr>
              <w:spacing w:line="240" w:lineRule="auto"/>
              <w:ind w:hanging="2"/>
              <w:rPr>
                <w:rFonts w:ascii="Times New Roman" w:eastAsia="Times New Roman" w:hAnsi="Times New Roman" w:cs="Times New Roman"/>
                <w:sz w:val="20"/>
                <w:szCs w:val="20"/>
                <w:highlight w:val="white"/>
              </w:rPr>
            </w:pPr>
          </w:p>
        </w:tc>
      </w:tr>
      <w:tr w:rsidR="00195BF5">
        <w:trPr>
          <w:trHeight w:val="276"/>
        </w:trPr>
        <w:tc>
          <w:tcPr>
            <w:tcW w:w="2940" w:type="dxa"/>
          </w:tcPr>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000000">
            <w:pPr>
              <w:spacing w:line="240" w:lineRule="auto"/>
              <w:ind w:hanging="2"/>
              <w:jc w:val="both"/>
              <w:rPr>
                <w:rFonts w:ascii="Times New Roman" w:eastAsia="Times New Roman" w:hAnsi="Times New Roman" w:cs="Times New Roman"/>
                <w:b/>
                <w:i/>
                <w:sz w:val="24"/>
                <w:szCs w:val="24"/>
                <w:highlight w:val="white"/>
              </w:rPr>
            </w:pPr>
            <w:r w:rsidRPr="00917119">
              <w:rPr>
                <w:rFonts w:ascii="Times New Roman" w:eastAsia="Times New Roman" w:hAnsi="Times New Roman" w:cs="Times New Roman"/>
                <w:b/>
                <w:i/>
                <w:sz w:val="24"/>
                <w:szCs w:val="24"/>
                <w:highlight w:val="white"/>
              </w:rPr>
              <w:t xml:space="preserve">Text and Other </w:t>
            </w:r>
          </w:p>
          <w:p w:rsidR="00195BF5" w:rsidRPr="00917119" w:rsidRDefault="00000000">
            <w:pPr>
              <w:spacing w:line="240" w:lineRule="auto"/>
              <w:ind w:hanging="2"/>
              <w:jc w:val="both"/>
              <w:rPr>
                <w:rFonts w:ascii="Times New Roman" w:eastAsia="Times New Roman" w:hAnsi="Times New Roman" w:cs="Times New Roman"/>
                <w:sz w:val="24"/>
                <w:szCs w:val="24"/>
                <w:highlight w:val="white"/>
              </w:rPr>
            </w:pPr>
            <w:r w:rsidRPr="00917119">
              <w:rPr>
                <w:rFonts w:ascii="Times New Roman" w:eastAsia="Times New Roman" w:hAnsi="Times New Roman" w:cs="Times New Roman"/>
                <w:b/>
                <w:i/>
                <w:sz w:val="24"/>
                <w:szCs w:val="24"/>
                <w:highlight w:val="white"/>
              </w:rPr>
              <w:t>Required Reading:</w:t>
            </w:r>
          </w:p>
        </w:tc>
        <w:tc>
          <w:tcPr>
            <w:tcW w:w="7350" w:type="dxa"/>
          </w:tcPr>
          <w:p w:rsidR="00195BF5" w:rsidRPr="00917119" w:rsidRDefault="00F645A1">
            <w:pPr>
              <w:spacing w:line="240" w:lineRule="auto"/>
              <w:ind w:hanging="2"/>
              <w:jc w:val="both"/>
              <w:rPr>
                <w:rFonts w:ascii="Times New Roman" w:eastAsia="Times New Roman" w:hAnsi="Times New Roman" w:cs="Times New Roman"/>
                <w:sz w:val="24"/>
                <w:szCs w:val="24"/>
                <w:highlight w:val="white"/>
              </w:rPr>
            </w:pPr>
            <w:r w:rsidRPr="00F645A1">
              <w:rPr>
                <w:noProof/>
                <w:sz w:val="24"/>
                <w:szCs w:val="24"/>
              </w:rPr>
              <w:pict>
                <v:rect id="_x0000_i1027" alt="" style="width:468pt;height:.05pt;mso-width-percent:0;mso-height-percent:0;mso-width-percent:0;mso-height-percent:0" o:hralign="center" o:hrstd="t" o:hr="t" fillcolor="#a0a0a0" stroked="f"/>
              </w:pict>
            </w:r>
          </w:p>
          <w:p w:rsidR="00195BF5" w:rsidRPr="00917119" w:rsidRDefault="00B97951">
            <w:pPr>
              <w:spacing w:line="240" w:lineRule="auto"/>
              <w:jc w:val="both"/>
              <w:rPr>
                <w:rFonts w:ascii="Times New Roman" w:eastAsia="Times New Roman" w:hAnsi="Times New Roman" w:cs="Times New Roman"/>
                <w:sz w:val="24"/>
                <w:szCs w:val="24"/>
                <w:highlight w:val="white"/>
              </w:rPr>
            </w:pPr>
            <w:r w:rsidRPr="00917119">
              <w:rPr>
                <w:rFonts w:ascii="Times New Roman" w:eastAsia="Times New Roman" w:hAnsi="Times New Roman" w:cs="Times New Roman"/>
                <w:sz w:val="24"/>
                <w:szCs w:val="24"/>
                <w:highlight w:val="white"/>
              </w:rPr>
              <w:t>BRING CHROMEBOOK TO CLASS EVERYDAY!</w:t>
            </w:r>
          </w:p>
        </w:tc>
        <w:tc>
          <w:tcPr>
            <w:tcW w:w="105" w:type="dxa"/>
          </w:tcPr>
          <w:p w:rsidR="00195BF5" w:rsidRDefault="00195BF5">
            <w:pPr>
              <w:spacing w:line="240" w:lineRule="auto"/>
              <w:ind w:hanging="2"/>
              <w:rPr>
                <w:rFonts w:ascii="Times New Roman" w:eastAsia="Times New Roman" w:hAnsi="Times New Roman" w:cs="Times New Roman"/>
                <w:sz w:val="20"/>
                <w:szCs w:val="20"/>
                <w:highlight w:val="white"/>
              </w:rPr>
            </w:pPr>
          </w:p>
        </w:tc>
      </w:tr>
      <w:tr w:rsidR="00195BF5">
        <w:trPr>
          <w:trHeight w:val="276"/>
        </w:trPr>
        <w:tc>
          <w:tcPr>
            <w:tcW w:w="2940" w:type="dxa"/>
          </w:tcPr>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000000">
            <w:pPr>
              <w:spacing w:line="240" w:lineRule="auto"/>
              <w:ind w:hanging="2"/>
              <w:jc w:val="both"/>
              <w:rPr>
                <w:rFonts w:ascii="Times New Roman" w:eastAsia="Times New Roman" w:hAnsi="Times New Roman" w:cs="Times New Roman"/>
                <w:b/>
                <w:i/>
                <w:sz w:val="24"/>
                <w:szCs w:val="24"/>
                <w:highlight w:val="white"/>
              </w:rPr>
            </w:pPr>
            <w:r w:rsidRPr="00917119">
              <w:rPr>
                <w:rFonts w:ascii="Times New Roman" w:eastAsia="Times New Roman" w:hAnsi="Times New Roman" w:cs="Times New Roman"/>
                <w:b/>
                <w:i/>
                <w:sz w:val="24"/>
                <w:szCs w:val="24"/>
                <w:highlight w:val="white"/>
              </w:rPr>
              <w:t xml:space="preserve">Materials and </w:t>
            </w:r>
          </w:p>
          <w:p w:rsidR="00195BF5" w:rsidRPr="00917119" w:rsidRDefault="00000000">
            <w:pPr>
              <w:spacing w:line="240" w:lineRule="auto"/>
              <w:ind w:hanging="2"/>
              <w:jc w:val="both"/>
              <w:rPr>
                <w:rFonts w:ascii="Times New Roman" w:eastAsia="Times New Roman" w:hAnsi="Times New Roman" w:cs="Times New Roman"/>
                <w:b/>
                <w:i/>
                <w:sz w:val="24"/>
                <w:szCs w:val="24"/>
                <w:highlight w:val="white"/>
              </w:rPr>
            </w:pPr>
            <w:r w:rsidRPr="00917119">
              <w:rPr>
                <w:rFonts w:ascii="Times New Roman" w:eastAsia="Times New Roman" w:hAnsi="Times New Roman" w:cs="Times New Roman"/>
                <w:b/>
                <w:i/>
                <w:sz w:val="24"/>
                <w:szCs w:val="24"/>
                <w:highlight w:val="white"/>
              </w:rPr>
              <w:t>Supplies Needed:</w:t>
            </w: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000000">
            <w:pPr>
              <w:spacing w:line="240" w:lineRule="auto"/>
              <w:ind w:hanging="2"/>
              <w:jc w:val="both"/>
              <w:rPr>
                <w:rFonts w:ascii="Times New Roman" w:eastAsia="Times New Roman" w:hAnsi="Times New Roman" w:cs="Times New Roman"/>
                <w:b/>
                <w:i/>
                <w:sz w:val="24"/>
                <w:szCs w:val="24"/>
                <w:highlight w:val="white"/>
              </w:rPr>
            </w:pPr>
            <w:r w:rsidRPr="00917119">
              <w:rPr>
                <w:rFonts w:ascii="Times New Roman" w:eastAsia="Times New Roman" w:hAnsi="Times New Roman" w:cs="Times New Roman"/>
                <w:b/>
                <w:i/>
                <w:sz w:val="24"/>
                <w:szCs w:val="24"/>
                <w:highlight w:val="white"/>
              </w:rPr>
              <w:t>Laptops</w:t>
            </w: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b/>
                <w:i/>
                <w:sz w:val="24"/>
                <w:szCs w:val="24"/>
                <w:highlight w:val="white"/>
              </w:rPr>
            </w:pPr>
          </w:p>
        </w:tc>
        <w:tc>
          <w:tcPr>
            <w:tcW w:w="7350" w:type="dxa"/>
          </w:tcPr>
          <w:p w:rsidR="00195BF5" w:rsidRPr="00917119" w:rsidRDefault="00F645A1">
            <w:pPr>
              <w:spacing w:line="240" w:lineRule="auto"/>
              <w:ind w:hanging="2"/>
              <w:jc w:val="both"/>
              <w:rPr>
                <w:rFonts w:ascii="Times New Roman" w:eastAsia="Times New Roman" w:hAnsi="Times New Roman" w:cs="Times New Roman"/>
                <w:sz w:val="24"/>
                <w:szCs w:val="24"/>
                <w:highlight w:val="white"/>
              </w:rPr>
            </w:pPr>
            <w:r w:rsidRPr="00F645A1">
              <w:rPr>
                <w:noProof/>
                <w:sz w:val="24"/>
                <w:szCs w:val="24"/>
              </w:rPr>
              <w:pict>
                <v:rect id="_x0000_i1026" alt="" style="width:468pt;height:.05pt;mso-width-percent:0;mso-height-percent:0;mso-width-percent:0;mso-height-percent:0" o:hralign="center" o:hrstd="t" o:hr="t" fillcolor="#a0a0a0" stroked="f"/>
              </w:pict>
            </w:r>
          </w:p>
          <w:p w:rsidR="00195BF5" w:rsidRPr="00917119" w:rsidRDefault="00000000">
            <w:pPr>
              <w:spacing w:line="240" w:lineRule="auto"/>
              <w:rPr>
                <w:rFonts w:ascii="Times New Roman" w:eastAsia="Times New Roman" w:hAnsi="Times New Roman" w:cs="Times New Roman"/>
                <w:sz w:val="24"/>
                <w:szCs w:val="24"/>
                <w:highlight w:val="white"/>
              </w:rPr>
            </w:pPr>
            <w:r w:rsidRPr="00917119">
              <w:rPr>
                <w:rFonts w:ascii="Times New Roman" w:eastAsia="Times New Roman" w:hAnsi="Times New Roman" w:cs="Times New Roman"/>
                <w:sz w:val="24"/>
                <w:szCs w:val="24"/>
                <w:highlight w:val="white"/>
              </w:rPr>
              <w:t>Black/Blue ink pens (PLEASE NO RED/PURPLE PENS)</w:t>
            </w:r>
          </w:p>
          <w:p w:rsidR="00B97951" w:rsidRPr="00917119" w:rsidRDefault="00000000">
            <w:pPr>
              <w:spacing w:line="240" w:lineRule="auto"/>
              <w:rPr>
                <w:rFonts w:ascii="Times New Roman" w:eastAsia="Times New Roman" w:hAnsi="Times New Roman" w:cs="Times New Roman"/>
                <w:sz w:val="24"/>
                <w:szCs w:val="24"/>
                <w:highlight w:val="white"/>
              </w:rPr>
            </w:pPr>
            <w:r w:rsidRPr="00917119">
              <w:rPr>
                <w:rFonts w:ascii="Times New Roman" w:eastAsia="Times New Roman" w:hAnsi="Times New Roman" w:cs="Times New Roman"/>
                <w:sz w:val="24"/>
                <w:szCs w:val="24"/>
                <w:highlight w:val="white"/>
              </w:rPr>
              <w:t xml:space="preserve">Pencils  </w:t>
            </w:r>
          </w:p>
          <w:p w:rsidR="00917119" w:rsidRPr="00917119" w:rsidRDefault="00B97951">
            <w:pPr>
              <w:spacing w:line="240" w:lineRule="auto"/>
              <w:rPr>
                <w:rFonts w:ascii="Times New Roman" w:eastAsia="Times New Roman" w:hAnsi="Times New Roman" w:cs="Times New Roman"/>
                <w:sz w:val="24"/>
                <w:szCs w:val="24"/>
                <w:highlight w:val="white"/>
              </w:rPr>
            </w:pPr>
            <w:r w:rsidRPr="00917119">
              <w:rPr>
                <w:rFonts w:ascii="Times New Roman" w:eastAsia="Times New Roman" w:hAnsi="Times New Roman" w:cs="Times New Roman"/>
                <w:sz w:val="24"/>
                <w:szCs w:val="24"/>
                <w:highlight w:val="white"/>
              </w:rPr>
              <w:t xml:space="preserve">Chromebooks  </w:t>
            </w:r>
          </w:p>
          <w:p w:rsidR="00195BF5" w:rsidRPr="00917119" w:rsidRDefault="00917119">
            <w:pPr>
              <w:spacing w:line="240" w:lineRule="auto"/>
              <w:rPr>
                <w:rFonts w:ascii="Times New Roman" w:eastAsia="Times New Roman" w:hAnsi="Times New Roman" w:cs="Times New Roman"/>
                <w:sz w:val="24"/>
                <w:szCs w:val="24"/>
                <w:highlight w:val="white"/>
              </w:rPr>
            </w:pPr>
            <w:r w:rsidRPr="00917119">
              <w:rPr>
                <w:rFonts w:ascii="Times New Roman" w:eastAsia="Times New Roman" w:hAnsi="Times New Roman" w:cs="Times New Roman"/>
                <w:sz w:val="24"/>
                <w:szCs w:val="24"/>
                <w:highlight w:val="white"/>
              </w:rPr>
              <w:t>Notebook Paper or Notebook</w:t>
            </w:r>
            <w:r w:rsidR="00B97951" w:rsidRPr="00917119">
              <w:rPr>
                <w:rFonts w:ascii="Times New Roman" w:eastAsia="Times New Roman" w:hAnsi="Times New Roman" w:cs="Times New Roman"/>
                <w:sz w:val="24"/>
                <w:szCs w:val="24"/>
                <w:highlight w:val="white"/>
              </w:rPr>
              <w:t xml:space="preserve">                                      </w:t>
            </w:r>
          </w:p>
          <w:p w:rsidR="00195BF5" w:rsidRPr="00917119" w:rsidRDefault="00F645A1">
            <w:pPr>
              <w:ind w:hanging="2"/>
              <w:rPr>
                <w:rFonts w:ascii="Times New Roman" w:eastAsia="Times New Roman" w:hAnsi="Times New Roman" w:cs="Times New Roman"/>
                <w:sz w:val="24"/>
                <w:szCs w:val="24"/>
                <w:highlight w:val="white"/>
              </w:rPr>
            </w:pPr>
            <w:r w:rsidRPr="00F645A1">
              <w:rPr>
                <w:noProof/>
                <w:sz w:val="24"/>
                <w:szCs w:val="24"/>
              </w:rPr>
              <w:pict>
                <v:rect id="_x0000_i1025" alt="" style="width:468pt;height:.05pt;mso-width-percent:0;mso-height-percent:0;mso-width-percent:0;mso-height-percent:0" o:hralign="center" o:hrstd="t" o:hr="t" fillcolor="#a0a0a0" stroked="f"/>
              </w:pict>
            </w:r>
          </w:p>
          <w:p w:rsidR="00195BF5" w:rsidRPr="00917119" w:rsidRDefault="00000000">
            <w:pPr>
              <w:ind w:hanging="2"/>
              <w:rPr>
                <w:rFonts w:ascii="Times New Roman" w:eastAsia="Times New Roman" w:hAnsi="Times New Roman" w:cs="Times New Roman"/>
                <w:b/>
                <w:sz w:val="24"/>
                <w:szCs w:val="24"/>
                <w:highlight w:val="white"/>
              </w:rPr>
            </w:pPr>
            <w:r w:rsidRPr="00917119">
              <w:rPr>
                <w:rFonts w:ascii="Times New Roman" w:eastAsia="Times New Roman" w:hAnsi="Times New Roman" w:cs="Times New Roman"/>
                <w:b/>
                <w:sz w:val="24"/>
                <w:szCs w:val="24"/>
                <w:highlight w:val="white"/>
              </w:rPr>
              <w:t xml:space="preserve">Concerning laptop utilization: </w:t>
            </w:r>
            <w:proofErr w:type="gramStart"/>
            <w:r w:rsidRPr="00917119">
              <w:rPr>
                <w:rFonts w:ascii="Times New Roman" w:eastAsia="Times New Roman" w:hAnsi="Times New Roman" w:cs="Times New Roman"/>
                <w:b/>
                <w:sz w:val="24"/>
                <w:szCs w:val="24"/>
                <w:highlight w:val="white"/>
              </w:rPr>
              <w:t>1.Student</w:t>
            </w:r>
            <w:proofErr w:type="gramEnd"/>
            <w:r w:rsidRPr="00917119">
              <w:rPr>
                <w:rFonts w:ascii="Times New Roman" w:eastAsia="Times New Roman" w:hAnsi="Times New Roman" w:cs="Times New Roman"/>
                <w:b/>
                <w:sz w:val="24"/>
                <w:szCs w:val="24"/>
                <w:highlight w:val="white"/>
              </w:rPr>
              <w:t xml:space="preserve">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195BF5" w:rsidRPr="00917119" w:rsidRDefault="00195BF5">
            <w:pPr>
              <w:spacing w:line="240" w:lineRule="auto"/>
              <w:ind w:hanging="2"/>
              <w:jc w:val="both"/>
              <w:rPr>
                <w:rFonts w:ascii="Times New Roman" w:eastAsia="Times New Roman" w:hAnsi="Times New Roman" w:cs="Times New Roman"/>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sz w:val="24"/>
                <w:szCs w:val="24"/>
                <w:highlight w:val="white"/>
              </w:rPr>
            </w:pPr>
          </w:p>
          <w:p w:rsidR="00195BF5" w:rsidRPr="00917119" w:rsidRDefault="00195BF5">
            <w:pPr>
              <w:spacing w:line="240" w:lineRule="auto"/>
              <w:ind w:hanging="2"/>
              <w:jc w:val="both"/>
              <w:rPr>
                <w:rFonts w:ascii="Times New Roman" w:eastAsia="Times New Roman" w:hAnsi="Times New Roman" w:cs="Times New Roman"/>
                <w:sz w:val="24"/>
                <w:szCs w:val="24"/>
                <w:highlight w:val="white"/>
              </w:rPr>
            </w:pPr>
          </w:p>
        </w:tc>
        <w:tc>
          <w:tcPr>
            <w:tcW w:w="105" w:type="dxa"/>
          </w:tcPr>
          <w:p w:rsidR="00195BF5" w:rsidRDefault="00195BF5">
            <w:pPr>
              <w:spacing w:line="240" w:lineRule="auto"/>
              <w:ind w:hanging="2"/>
              <w:rPr>
                <w:rFonts w:ascii="Times New Roman" w:eastAsia="Times New Roman" w:hAnsi="Times New Roman" w:cs="Times New Roman"/>
                <w:sz w:val="20"/>
                <w:szCs w:val="20"/>
                <w:highlight w:val="white"/>
              </w:rPr>
            </w:pPr>
          </w:p>
        </w:tc>
      </w:tr>
    </w:tbl>
    <w:p w:rsidR="00195BF5" w:rsidRDefault="00195BF5">
      <w:pPr>
        <w:widowControl w:val="0"/>
        <w:rPr>
          <w:rFonts w:ascii="Times New Roman" w:eastAsia="Times New Roman" w:hAnsi="Times New Roman" w:cs="Times New Roman"/>
          <w:sz w:val="20"/>
          <w:szCs w:val="20"/>
        </w:rPr>
      </w:pPr>
    </w:p>
    <w:tbl>
      <w:tblPr>
        <w:tblStyle w:val="a0"/>
        <w:tblW w:w="10380" w:type="dxa"/>
        <w:tblInd w:w="-118" w:type="dxa"/>
        <w:tblLayout w:type="fixed"/>
        <w:tblLook w:val="0000" w:firstRow="0" w:lastRow="0" w:firstColumn="0" w:lastColumn="0" w:noHBand="0" w:noVBand="0"/>
      </w:tblPr>
      <w:tblGrid>
        <w:gridCol w:w="1065"/>
        <w:gridCol w:w="9315"/>
      </w:tblGrid>
      <w:tr w:rsidR="00195BF5" w:rsidTr="00917119">
        <w:trPr>
          <w:trHeight w:val="101"/>
        </w:trPr>
        <w:tc>
          <w:tcPr>
            <w:tcW w:w="10380" w:type="dxa"/>
            <w:gridSpan w:val="2"/>
            <w:tcBorders>
              <w:top w:val="single" w:sz="4" w:space="0" w:color="000000"/>
              <w:left w:val="single" w:sz="4" w:space="0" w:color="000000"/>
              <w:bottom w:val="single" w:sz="4" w:space="0" w:color="000000"/>
              <w:right w:val="single" w:sz="4" w:space="0" w:color="000000"/>
            </w:tcBorders>
          </w:tcPr>
          <w:p w:rsidR="00195BF5" w:rsidRPr="00917119" w:rsidRDefault="00000000">
            <w:pPr>
              <w:spacing w:line="240" w:lineRule="auto"/>
              <w:ind w:hanging="2"/>
              <w:jc w:val="center"/>
              <w:rPr>
                <w:rFonts w:ascii="Times New Roman" w:eastAsia="Times New Roman" w:hAnsi="Times New Roman" w:cs="Times New Roman"/>
                <w:sz w:val="28"/>
                <w:szCs w:val="28"/>
              </w:rPr>
            </w:pPr>
            <w:r w:rsidRPr="00917119">
              <w:rPr>
                <w:rFonts w:ascii="Times New Roman" w:eastAsia="Times New Roman" w:hAnsi="Times New Roman" w:cs="Times New Roman"/>
                <w:b/>
                <w:sz w:val="28"/>
                <w:szCs w:val="28"/>
              </w:rPr>
              <w:t xml:space="preserve"> 18 – WEEK PLAN*</w:t>
            </w:r>
          </w:p>
        </w:tc>
      </w:tr>
      <w:tr w:rsidR="00195BF5">
        <w:trPr>
          <w:trHeight w:val="240"/>
        </w:trPr>
        <w:tc>
          <w:tcPr>
            <w:tcW w:w="1065" w:type="dxa"/>
            <w:tcBorders>
              <w:top w:val="single" w:sz="4" w:space="0" w:color="000000"/>
              <w:left w:val="single" w:sz="4" w:space="0" w:color="000000"/>
              <w:bottom w:val="single" w:sz="4" w:space="0" w:color="000000"/>
            </w:tcBorders>
            <w:vAlign w:val="center"/>
          </w:tcPr>
          <w:p w:rsidR="00195BF5" w:rsidRPr="00917119" w:rsidRDefault="00000000">
            <w:pPr>
              <w:spacing w:line="240" w:lineRule="auto"/>
              <w:ind w:hanging="2"/>
              <w:rPr>
                <w:b/>
                <w:sz w:val="28"/>
                <w:szCs w:val="28"/>
              </w:rPr>
            </w:pPr>
            <w:r w:rsidRPr="00917119">
              <w:rPr>
                <w:b/>
                <w:sz w:val="28"/>
                <w:szCs w:val="28"/>
              </w:rPr>
              <w:t>Week 1</w:t>
            </w:r>
          </w:p>
        </w:tc>
        <w:tc>
          <w:tcPr>
            <w:tcW w:w="9315" w:type="dxa"/>
            <w:tcBorders>
              <w:top w:val="single" w:sz="4" w:space="0" w:color="000000"/>
              <w:left w:val="single" w:sz="4" w:space="0" w:color="000000"/>
              <w:bottom w:val="single" w:sz="4" w:space="0" w:color="000000"/>
              <w:right w:val="single" w:sz="4" w:space="0" w:color="000000"/>
            </w:tcBorders>
            <w:vAlign w:val="center"/>
          </w:tcPr>
          <w:p w:rsidR="00195BF5" w:rsidRPr="00917119" w:rsidRDefault="00917119">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Course/</w:t>
            </w:r>
            <w:r w:rsidR="0037664B">
              <w:rPr>
                <w:rFonts w:ascii="Times New Roman" w:eastAsia="Times New Roman" w:hAnsi="Times New Roman" w:cs="Times New Roman"/>
                <w:sz w:val="24"/>
                <w:szCs w:val="24"/>
              </w:rPr>
              <w:t>CTSOs</w:t>
            </w:r>
            <w:r>
              <w:rPr>
                <w:rFonts w:ascii="Times New Roman" w:eastAsia="Times New Roman" w:hAnsi="Times New Roman" w:cs="Times New Roman"/>
                <w:sz w:val="24"/>
                <w:szCs w:val="24"/>
              </w:rPr>
              <w:t>/Classroom Expectations and Procedures/Safety Test</w:t>
            </w:r>
          </w:p>
        </w:tc>
      </w:tr>
      <w:tr w:rsidR="00195BF5">
        <w:trPr>
          <w:trHeight w:val="240"/>
        </w:trPr>
        <w:tc>
          <w:tcPr>
            <w:tcW w:w="1065" w:type="dxa"/>
            <w:tcBorders>
              <w:top w:val="single" w:sz="4" w:space="0" w:color="000000"/>
              <w:left w:val="single" w:sz="4" w:space="0" w:color="000000"/>
              <w:bottom w:val="single" w:sz="4" w:space="0" w:color="000000"/>
            </w:tcBorders>
            <w:vAlign w:val="center"/>
          </w:tcPr>
          <w:p w:rsidR="00195BF5" w:rsidRPr="00917119" w:rsidRDefault="00000000">
            <w:pPr>
              <w:spacing w:line="240" w:lineRule="auto"/>
              <w:ind w:hanging="2"/>
              <w:rPr>
                <w:b/>
                <w:sz w:val="28"/>
                <w:szCs w:val="28"/>
              </w:rPr>
            </w:pPr>
            <w:r w:rsidRPr="00917119">
              <w:rPr>
                <w:b/>
                <w:sz w:val="28"/>
                <w:szCs w:val="28"/>
              </w:rPr>
              <w:t>Week 2</w:t>
            </w:r>
          </w:p>
        </w:tc>
        <w:tc>
          <w:tcPr>
            <w:tcW w:w="9315" w:type="dxa"/>
            <w:tcBorders>
              <w:top w:val="single" w:sz="4" w:space="0" w:color="000000"/>
              <w:left w:val="single" w:sz="4" w:space="0" w:color="000000"/>
              <w:bottom w:val="single" w:sz="4" w:space="0" w:color="000000"/>
              <w:right w:val="single" w:sz="4" w:space="0" w:color="000000"/>
            </w:tcBorders>
            <w:vAlign w:val="center"/>
          </w:tcPr>
          <w:p w:rsidR="00195BF5" w:rsidRPr="00917119" w:rsidRDefault="0037664B">
            <w:pPr>
              <w:spacing w:line="240" w:lineRule="auto"/>
              <w:ind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Employability Skills/Exploring Finance Careers</w:t>
            </w:r>
          </w:p>
        </w:tc>
      </w:tr>
      <w:tr w:rsidR="00195BF5">
        <w:trPr>
          <w:trHeight w:val="240"/>
        </w:trPr>
        <w:tc>
          <w:tcPr>
            <w:tcW w:w="1065" w:type="dxa"/>
            <w:tcBorders>
              <w:top w:val="single" w:sz="4" w:space="0" w:color="000000"/>
              <w:left w:val="single" w:sz="4" w:space="0" w:color="000000"/>
              <w:bottom w:val="single" w:sz="4" w:space="0" w:color="000000"/>
            </w:tcBorders>
            <w:vAlign w:val="center"/>
          </w:tcPr>
          <w:p w:rsidR="00195BF5" w:rsidRPr="00917119" w:rsidRDefault="00000000">
            <w:pPr>
              <w:spacing w:line="240" w:lineRule="auto"/>
              <w:ind w:hanging="2"/>
              <w:rPr>
                <w:b/>
                <w:sz w:val="28"/>
                <w:szCs w:val="28"/>
              </w:rPr>
            </w:pPr>
            <w:r w:rsidRPr="00917119">
              <w:rPr>
                <w:b/>
                <w:sz w:val="28"/>
                <w:szCs w:val="28"/>
              </w:rPr>
              <w:lastRenderedPageBreak/>
              <w:t>Week 3</w:t>
            </w:r>
          </w:p>
        </w:tc>
        <w:tc>
          <w:tcPr>
            <w:tcW w:w="9315" w:type="dxa"/>
            <w:tcBorders>
              <w:top w:val="single" w:sz="4" w:space="0" w:color="000000"/>
              <w:left w:val="single" w:sz="4" w:space="0" w:color="000000"/>
              <w:bottom w:val="single" w:sz="4" w:space="0" w:color="000000"/>
              <w:right w:val="single" w:sz="4" w:space="0" w:color="000000"/>
            </w:tcBorders>
            <w:vAlign w:val="center"/>
          </w:tcPr>
          <w:p w:rsidR="00195BF5" w:rsidRPr="00917119" w:rsidRDefault="0037664B">
            <w:pPr>
              <w:spacing w:line="240" w:lineRule="auto"/>
              <w:ind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Financial Literacy: Personal Finance Basics</w:t>
            </w:r>
          </w:p>
        </w:tc>
      </w:tr>
      <w:tr w:rsidR="00195BF5">
        <w:trPr>
          <w:trHeight w:val="240"/>
        </w:trPr>
        <w:tc>
          <w:tcPr>
            <w:tcW w:w="1065" w:type="dxa"/>
            <w:tcBorders>
              <w:top w:val="single" w:sz="4" w:space="0" w:color="000000"/>
              <w:left w:val="single" w:sz="4" w:space="0" w:color="000000"/>
              <w:bottom w:val="single" w:sz="4" w:space="0" w:color="000000"/>
            </w:tcBorders>
            <w:vAlign w:val="center"/>
          </w:tcPr>
          <w:p w:rsidR="00195BF5" w:rsidRPr="00917119" w:rsidRDefault="00000000">
            <w:pPr>
              <w:spacing w:line="240" w:lineRule="auto"/>
              <w:ind w:hanging="2"/>
              <w:rPr>
                <w:b/>
                <w:sz w:val="28"/>
                <w:szCs w:val="28"/>
              </w:rPr>
            </w:pPr>
            <w:r w:rsidRPr="00917119">
              <w:rPr>
                <w:b/>
                <w:sz w:val="28"/>
                <w:szCs w:val="28"/>
              </w:rPr>
              <w:t>Week 4</w:t>
            </w:r>
          </w:p>
        </w:tc>
        <w:tc>
          <w:tcPr>
            <w:tcW w:w="9315" w:type="dxa"/>
            <w:tcBorders>
              <w:top w:val="single" w:sz="4" w:space="0" w:color="000000"/>
              <w:left w:val="single" w:sz="4" w:space="0" w:color="000000"/>
              <w:bottom w:val="single" w:sz="4" w:space="0" w:color="000000"/>
              <w:right w:val="single" w:sz="4" w:space="0" w:color="000000"/>
            </w:tcBorders>
            <w:vAlign w:val="center"/>
          </w:tcPr>
          <w:p w:rsidR="00195BF5" w:rsidRPr="00917119" w:rsidRDefault="0037664B">
            <w:pPr>
              <w:spacing w:line="240" w:lineRule="auto"/>
              <w:ind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Creating a Personal Budget</w:t>
            </w:r>
          </w:p>
        </w:tc>
      </w:tr>
      <w:tr w:rsidR="00195BF5">
        <w:trPr>
          <w:trHeight w:val="240"/>
        </w:trPr>
        <w:tc>
          <w:tcPr>
            <w:tcW w:w="1065" w:type="dxa"/>
            <w:tcBorders>
              <w:top w:val="single" w:sz="4" w:space="0" w:color="000000"/>
              <w:left w:val="single" w:sz="4" w:space="0" w:color="000000"/>
              <w:bottom w:val="single" w:sz="4" w:space="0" w:color="000000"/>
            </w:tcBorders>
            <w:vAlign w:val="center"/>
          </w:tcPr>
          <w:p w:rsidR="00195BF5" w:rsidRPr="00917119" w:rsidRDefault="00000000">
            <w:pPr>
              <w:spacing w:line="240" w:lineRule="auto"/>
              <w:ind w:hanging="2"/>
              <w:rPr>
                <w:b/>
                <w:sz w:val="28"/>
                <w:szCs w:val="28"/>
              </w:rPr>
            </w:pPr>
            <w:r w:rsidRPr="00917119">
              <w:rPr>
                <w:b/>
                <w:sz w:val="28"/>
                <w:szCs w:val="28"/>
              </w:rPr>
              <w:t>Week 5</w:t>
            </w:r>
          </w:p>
        </w:tc>
        <w:tc>
          <w:tcPr>
            <w:tcW w:w="9315" w:type="dxa"/>
            <w:tcBorders>
              <w:top w:val="single" w:sz="4" w:space="0" w:color="000000"/>
              <w:left w:val="single" w:sz="4" w:space="0" w:color="000000"/>
              <w:bottom w:val="single" w:sz="4" w:space="0" w:color="000000"/>
              <w:right w:val="single" w:sz="4" w:space="0" w:color="000000"/>
            </w:tcBorders>
            <w:vAlign w:val="center"/>
          </w:tcPr>
          <w:p w:rsidR="00195BF5" w:rsidRPr="00917119" w:rsidRDefault="0037664B">
            <w:pPr>
              <w:spacing w:line="240" w:lineRule="auto"/>
              <w:ind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Financial Statements and Recordkeeping</w:t>
            </w:r>
          </w:p>
        </w:tc>
      </w:tr>
      <w:tr w:rsidR="00195BF5">
        <w:trPr>
          <w:trHeight w:val="240"/>
        </w:trPr>
        <w:tc>
          <w:tcPr>
            <w:tcW w:w="1065" w:type="dxa"/>
            <w:tcBorders>
              <w:top w:val="single" w:sz="4" w:space="0" w:color="000000"/>
              <w:left w:val="single" w:sz="4" w:space="0" w:color="000000"/>
              <w:bottom w:val="single" w:sz="4" w:space="0" w:color="000000"/>
            </w:tcBorders>
            <w:vAlign w:val="center"/>
          </w:tcPr>
          <w:p w:rsidR="00195BF5" w:rsidRPr="00917119" w:rsidRDefault="00000000">
            <w:pPr>
              <w:spacing w:line="240" w:lineRule="auto"/>
              <w:ind w:hanging="2"/>
              <w:rPr>
                <w:b/>
                <w:sz w:val="28"/>
                <w:szCs w:val="28"/>
              </w:rPr>
            </w:pPr>
            <w:r w:rsidRPr="00917119">
              <w:rPr>
                <w:b/>
                <w:sz w:val="28"/>
                <w:szCs w:val="28"/>
              </w:rPr>
              <w:t>Week 6</w:t>
            </w:r>
          </w:p>
        </w:tc>
        <w:tc>
          <w:tcPr>
            <w:tcW w:w="9315" w:type="dxa"/>
            <w:tcBorders>
              <w:top w:val="single" w:sz="4" w:space="0" w:color="000000"/>
              <w:left w:val="single" w:sz="4" w:space="0" w:color="000000"/>
              <w:bottom w:val="single" w:sz="4" w:space="0" w:color="000000"/>
              <w:right w:val="single" w:sz="4" w:space="0" w:color="000000"/>
            </w:tcBorders>
            <w:vAlign w:val="center"/>
          </w:tcPr>
          <w:p w:rsidR="00195BF5" w:rsidRPr="00917119" w:rsidRDefault="0037664B">
            <w:pPr>
              <w:spacing w:line="240" w:lineRule="auto"/>
              <w:ind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Creating a Family Budget</w:t>
            </w:r>
          </w:p>
        </w:tc>
      </w:tr>
      <w:tr w:rsidR="00195BF5">
        <w:trPr>
          <w:trHeight w:val="240"/>
        </w:trPr>
        <w:tc>
          <w:tcPr>
            <w:tcW w:w="1065" w:type="dxa"/>
            <w:tcBorders>
              <w:top w:val="single" w:sz="4" w:space="0" w:color="000000"/>
              <w:left w:val="single" w:sz="4" w:space="0" w:color="000000"/>
              <w:bottom w:val="single" w:sz="4" w:space="0" w:color="000000"/>
            </w:tcBorders>
            <w:vAlign w:val="center"/>
          </w:tcPr>
          <w:p w:rsidR="00195BF5" w:rsidRPr="00917119" w:rsidRDefault="00000000">
            <w:pPr>
              <w:spacing w:line="240" w:lineRule="auto"/>
              <w:ind w:hanging="2"/>
              <w:rPr>
                <w:b/>
                <w:sz w:val="28"/>
                <w:szCs w:val="28"/>
              </w:rPr>
            </w:pPr>
            <w:r w:rsidRPr="00917119">
              <w:rPr>
                <w:b/>
                <w:sz w:val="28"/>
                <w:szCs w:val="28"/>
              </w:rPr>
              <w:t>Week 7</w:t>
            </w:r>
          </w:p>
        </w:tc>
        <w:tc>
          <w:tcPr>
            <w:tcW w:w="9315" w:type="dxa"/>
            <w:tcBorders>
              <w:top w:val="single" w:sz="4" w:space="0" w:color="000000"/>
              <w:left w:val="single" w:sz="4" w:space="0" w:color="000000"/>
              <w:bottom w:val="single" w:sz="4" w:space="0" w:color="000000"/>
              <w:right w:val="single" w:sz="4" w:space="0" w:color="000000"/>
            </w:tcBorders>
            <w:vAlign w:val="center"/>
          </w:tcPr>
          <w:p w:rsidR="00195BF5" w:rsidRPr="00917119" w:rsidRDefault="0037664B">
            <w:pPr>
              <w:spacing w:line="240" w:lineRule="auto"/>
              <w:ind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Understanding Personal Taxes/Tax Management</w:t>
            </w:r>
          </w:p>
        </w:tc>
      </w:tr>
      <w:tr w:rsidR="00195BF5">
        <w:trPr>
          <w:trHeight w:val="240"/>
        </w:trPr>
        <w:tc>
          <w:tcPr>
            <w:tcW w:w="1065" w:type="dxa"/>
            <w:tcBorders>
              <w:top w:val="single" w:sz="4" w:space="0" w:color="000000"/>
              <w:left w:val="single" w:sz="4" w:space="0" w:color="000000"/>
              <w:bottom w:val="single" w:sz="4" w:space="0" w:color="000000"/>
            </w:tcBorders>
            <w:vAlign w:val="center"/>
          </w:tcPr>
          <w:p w:rsidR="00195BF5" w:rsidRPr="00917119" w:rsidRDefault="00000000">
            <w:pPr>
              <w:spacing w:line="240" w:lineRule="auto"/>
              <w:ind w:hanging="2"/>
              <w:rPr>
                <w:b/>
                <w:sz w:val="28"/>
                <w:szCs w:val="28"/>
              </w:rPr>
            </w:pPr>
            <w:r w:rsidRPr="00917119">
              <w:rPr>
                <w:b/>
                <w:sz w:val="28"/>
                <w:szCs w:val="28"/>
              </w:rPr>
              <w:t>Week 8</w:t>
            </w:r>
          </w:p>
        </w:tc>
        <w:tc>
          <w:tcPr>
            <w:tcW w:w="9315" w:type="dxa"/>
            <w:tcBorders>
              <w:top w:val="single" w:sz="4" w:space="0" w:color="000000"/>
              <w:left w:val="single" w:sz="4" w:space="0" w:color="000000"/>
              <w:bottom w:val="single" w:sz="4" w:space="0" w:color="000000"/>
              <w:right w:val="single" w:sz="4" w:space="0" w:color="000000"/>
            </w:tcBorders>
            <w:vAlign w:val="center"/>
          </w:tcPr>
          <w:p w:rsidR="00195BF5" w:rsidRPr="00917119" w:rsidRDefault="0037664B">
            <w:pPr>
              <w:spacing w:line="240" w:lineRule="auto"/>
              <w:ind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Saving and Investment Strategies</w:t>
            </w:r>
            <w:r w:rsidR="00E05C23">
              <w:rPr>
                <w:rFonts w:ascii="Times New Roman" w:eastAsia="Times New Roman" w:hAnsi="Times New Roman" w:cs="Times New Roman"/>
                <w:sz w:val="28"/>
                <w:szCs w:val="28"/>
              </w:rPr>
              <w:t>/Financial Literacy: Savings, Loans, and Investments</w:t>
            </w:r>
          </w:p>
        </w:tc>
      </w:tr>
      <w:tr w:rsidR="00195BF5">
        <w:trPr>
          <w:trHeight w:val="240"/>
        </w:trPr>
        <w:tc>
          <w:tcPr>
            <w:tcW w:w="1065" w:type="dxa"/>
            <w:tcBorders>
              <w:top w:val="single" w:sz="4" w:space="0" w:color="000000"/>
              <w:left w:val="single" w:sz="4" w:space="0" w:color="000000"/>
              <w:bottom w:val="single" w:sz="4" w:space="0" w:color="000000"/>
            </w:tcBorders>
            <w:vAlign w:val="center"/>
          </w:tcPr>
          <w:p w:rsidR="00195BF5" w:rsidRPr="00917119" w:rsidRDefault="00000000">
            <w:pPr>
              <w:spacing w:line="240" w:lineRule="auto"/>
              <w:ind w:hanging="2"/>
              <w:rPr>
                <w:b/>
                <w:sz w:val="28"/>
                <w:szCs w:val="28"/>
              </w:rPr>
            </w:pPr>
            <w:r w:rsidRPr="00917119">
              <w:rPr>
                <w:b/>
                <w:sz w:val="28"/>
                <w:szCs w:val="28"/>
              </w:rPr>
              <w:t>Week 9</w:t>
            </w:r>
          </w:p>
        </w:tc>
        <w:tc>
          <w:tcPr>
            <w:tcW w:w="9315" w:type="dxa"/>
            <w:tcBorders>
              <w:top w:val="single" w:sz="4" w:space="0" w:color="000000"/>
              <w:left w:val="single" w:sz="4" w:space="0" w:color="000000"/>
              <w:bottom w:val="single" w:sz="4" w:space="0" w:color="000000"/>
              <w:right w:val="single" w:sz="4" w:space="0" w:color="000000"/>
            </w:tcBorders>
            <w:vAlign w:val="center"/>
          </w:tcPr>
          <w:p w:rsidR="00195BF5" w:rsidRPr="00917119" w:rsidRDefault="0037664B">
            <w:pPr>
              <w:spacing w:line="240" w:lineRule="auto"/>
              <w:ind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Jobs, Career, and Education/Resumes/Interview Process (Mock Interviews)</w:t>
            </w:r>
          </w:p>
        </w:tc>
      </w:tr>
      <w:tr w:rsidR="00195BF5">
        <w:trPr>
          <w:trHeight w:val="240"/>
        </w:trPr>
        <w:tc>
          <w:tcPr>
            <w:tcW w:w="1065" w:type="dxa"/>
            <w:tcBorders>
              <w:top w:val="single" w:sz="4" w:space="0" w:color="000000"/>
              <w:left w:val="single" w:sz="4" w:space="0" w:color="000000"/>
              <w:bottom w:val="single" w:sz="4" w:space="0" w:color="000000"/>
            </w:tcBorders>
            <w:vAlign w:val="center"/>
          </w:tcPr>
          <w:p w:rsidR="00195BF5" w:rsidRPr="00917119" w:rsidRDefault="00000000">
            <w:pPr>
              <w:spacing w:line="240" w:lineRule="auto"/>
              <w:ind w:hanging="2"/>
              <w:rPr>
                <w:b/>
                <w:sz w:val="28"/>
                <w:szCs w:val="28"/>
              </w:rPr>
            </w:pPr>
            <w:r w:rsidRPr="00917119">
              <w:rPr>
                <w:b/>
                <w:sz w:val="28"/>
                <w:szCs w:val="28"/>
              </w:rPr>
              <w:t>Week 10</w:t>
            </w:r>
          </w:p>
        </w:tc>
        <w:tc>
          <w:tcPr>
            <w:tcW w:w="9315" w:type="dxa"/>
            <w:tcBorders>
              <w:top w:val="single" w:sz="4" w:space="0" w:color="000000"/>
              <w:left w:val="single" w:sz="4" w:space="0" w:color="000000"/>
              <w:bottom w:val="single" w:sz="4" w:space="0" w:color="000000"/>
              <w:right w:val="single" w:sz="4" w:space="0" w:color="000000"/>
            </w:tcBorders>
            <w:vAlign w:val="center"/>
          </w:tcPr>
          <w:p w:rsidR="00195BF5" w:rsidRPr="00917119" w:rsidRDefault="0037664B">
            <w:pPr>
              <w:spacing w:line="240" w:lineRule="auto"/>
              <w:ind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Consumer Economic Decisions/Avoiding Financial Schemes and Fraud</w:t>
            </w:r>
          </w:p>
        </w:tc>
      </w:tr>
      <w:tr w:rsidR="00195BF5">
        <w:trPr>
          <w:trHeight w:val="240"/>
        </w:trPr>
        <w:tc>
          <w:tcPr>
            <w:tcW w:w="1065" w:type="dxa"/>
            <w:tcBorders>
              <w:top w:val="single" w:sz="4" w:space="0" w:color="000000"/>
              <w:left w:val="single" w:sz="4" w:space="0" w:color="000000"/>
              <w:bottom w:val="single" w:sz="4" w:space="0" w:color="000000"/>
            </w:tcBorders>
            <w:vAlign w:val="center"/>
          </w:tcPr>
          <w:p w:rsidR="00195BF5" w:rsidRPr="00917119" w:rsidRDefault="00000000">
            <w:pPr>
              <w:spacing w:line="240" w:lineRule="auto"/>
              <w:ind w:hanging="2"/>
              <w:rPr>
                <w:b/>
                <w:sz w:val="28"/>
                <w:szCs w:val="28"/>
              </w:rPr>
            </w:pPr>
            <w:r w:rsidRPr="00917119">
              <w:rPr>
                <w:b/>
                <w:sz w:val="28"/>
                <w:szCs w:val="28"/>
              </w:rPr>
              <w:t>Week 11</w:t>
            </w:r>
          </w:p>
        </w:tc>
        <w:tc>
          <w:tcPr>
            <w:tcW w:w="9315" w:type="dxa"/>
            <w:tcBorders>
              <w:top w:val="single" w:sz="4" w:space="0" w:color="000000"/>
              <w:left w:val="single" w:sz="4" w:space="0" w:color="000000"/>
              <w:bottom w:val="single" w:sz="4" w:space="0" w:color="000000"/>
              <w:right w:val="single" w:sz="4" w:space="0" w:color="000000"/>
            </w:tcBorders>
            <w:vAlign w:val="center"/>
          </w:tcPr>
          <w:p w:rsidR="00195BF5" w:rsidRPr="00917119" w:rsidRDefault="0037664B">
            <w:pPr>
              <w:spacing w:line="240" w:lineRule="auto"/>
              <w:ind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Borrowing Basics</w:t>
            </w:r>
            <w:r w:rsidR="00E05C23">
              <w:rPr>
                <w:rFonts w:ascii="Times New Roman" w:eastAsia="Times New Roman" w:hAnsi="Times New Roman" w:cs="Times New Roman"/>
                <w:sz w:val="28"/>
                <w:szCs w:val="28"/>
              </w:rPr>
              <w:t>/Introduction to Credit</w:t>
            </w:r>
          </w:p>
        </w:tc>
      </w:tr>
      <w:tr w:rsidR="00195BF5">
        <w:trPr>
          <w:trHeight w:val="240"/>
        </w:trPr>
        <w:tc>
          <w:tcPr>
            <w:tcW w:w="1065" w:type="dxa"/>
            <w:tcBorders>
              <w:top w:val="single" w:sz="4" w:space="0" w:color="000000"/>
              <w:left w:val="single" w:sz="4" w:space="0" w:color="000000"/>
              <w:bottom w:val="single" w:sz="4" w:space="0" w:color="000000"/>
            </w:tcBorders>
            <w:vAlign w:val="center"/>
          </w:tcPr>
          <w:p w:rsidR="00195BF5" w:rsidRPr="00917119" w:rsidRDefault="00000000">
            <w:pPr>
              <w:spacing w:line="240" w:lineRule="auto"/>
              <w:ind w:hanging="2"/>
              <w:rPr>
                <w:b/>
                <w:sz w:val="28"/>
                <w:szCs w:val="28"/>
              </w:rPr>
            </w:pPr>
            <w:r w:rsidRPr="00917119">
              <w:rPr>
                <w:b/>
                <w:sz w:val="28"/>
                <w:szCs w:val="28"/>
              </w:rPr>
              <w:t>Week 12</w:t>
            </w:r>
          </w:p>
        </w:tc>
        <w:tc>
          <w:tcPr>
            <w:tcW w:w="9315" w:type="dxa"/>
            <w:tcBorders>
              <w:top w:val="single" w:sz="4" w:space="0" w:color="000000"/>
              <w:left w:val="single" w:sz="4" w:space="0" w:color="000000"/>
              <w:bottom w:val="single" w:sz="4" w:space="0" w:color="000000"/>
              <w:right w:val="single" w:sz="4" w:space="0" w:color="000000"/>
            </w:tcBorders>
            <w:vAlign w:val="center"/>
          </w:tcPr>
          <w:p w:rsidR="00195BF5" w:rsidRPr="00917119" w:rsidRDefault="00E05C23">
            <w:pPr>
              <w:spacing w:line="240" w:lineRule="auto"/>
              <w:ind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Financial Literacy: Credit and Loans/Debt and Bankruptcy</w:t>
            </w:r>
          </w:p>
        </w:tc>
      </w:tr>
      <w:tr w:rsidR="00195BF5">
        <w:trPr>
          <w:trHeight w:val="240"/>
        </w:trPr>
        <w:tc>
          <w:tcPr>
            <w:tcW w:w="1065" w:type="dxa"/>
            <w:tcBorders>
              <w:top w:val="single" w:sz="4" w:space="0" w:color="000000"/>
              <w:left w:val="single" w:sz="4" w:space="0" w:color="000000"/>
              <w:bottom w:val="single" w:sz="4" w:space="0" w:color="000000"/>
            </w:tcBorders>
            <w:vAlign w:val="center"/>
          </w:tcPr>
          <w:p w:rsidR="00195BF5" w:rsidRPr="00917119" w:rsidRDefault="00000000">
            <w:pPr>
              <w:spacing w:line="240" w:lineRule="auto"/>
              <w:ind w:hanging="2"/>
              <w:rPr>
                <w:b/>
                <w:sz w:val="28"/>
                <w:szCs w:val="28"/>
              </w:rPr>
            </w:pPr>
            <w:r w:rsidRPr="00917119">
              <w:rPr>
                <w:b/>
                <w:sz w:val="28"/>
                <w:szCs w:val="28"/>
              </w:rPr>
              <w:t>Week 13</w:t>
            </w:r>
          </w:p>
        </w:tc>
        <w:tc>
          <w:tcPr>
            <w:tcW w:w="9315" w:type="dxa"/>
            <w:tcBorders>
              <w:top w:val="single" w:sz="4" w:space="0" w:color="000000"/>
              <w:left w:val="single" w:sz="4" w:space="0" w:color="000000"/>
              <w:bottom w:val="single" w:sz="4" w:space="0" w:color="000000"/>
              <w:right w:val="single" w:sz="4" w:space="0" w:color="000000"/>
            </w:tcBorders>
            <w:vAlign w:val="center"/>
          </w:tcPr>
          <w:p w:rsidR="00195BF5" w:rsidRPr="00917119" w:rsidRDefault="00E05C23">
            <w:pPr>
              <w:spacing w:line="240" w:lineRule="auto"/>
              <w:ind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Banking Products and Services/Fundamental Principles of Money </w:t>
            </w:r>
          </w:p>
        </w:tc>
      </w:tr>
      <w:tr w:rsidR="00195BF5">
        <w:trPr>
          <w:trHeight w:val="240"/>
        </w:trPr>
        <w:tc>
          <w:tcPr>
            <w:tcW w:w="1065" w:type="dxa"/>
            <w:tcBorders>
              <w:top w:val="single" w:sz="4" w:space="0" w:color="000000"/>
              <w:left w:val="single" w:sz="4" w:space="0" w:color="000000"/>
              <w:bottom w:val="single" w:sz="4" w:space="0" w:color="000000"/>
            </w:tcBorders>
            <w:vAlign w:val="center"/>
          </w:tcPr>
          <w:p w:rsidR="00195BF5" w:rsidRPr="00917119" w:rsidRDefault="00000000">
            <w:pPr>
              <w:spacing w:line="240" w:lineRule="auto"/>
              <w:ind w:hanging="2"/>
              <w:rPr>
                <w:b/>
                <w:sz w:val="28"/>
                <w:szCs w:val="28"/>
              </w:rPr>
            </w:pPr>
            <w:r w:rsidRPr="00917119">
              <w:rPr>
                <w:b/>
                <w:sz w:val="28"/>
                <w:szCs w:val="28"/>
              </w:rPr>
              <w:t>Week 14</w:t>
            </w:r>
          </w:p>
        </w:tc>
        <w:tc>
          <w:tcPr>
            <w:tcW w:w="9315" w:type="dxa"/>
            <w:tcBorders>
              <w:top w:val="single" w:sz="4" w:space="0" w:color="000000"/>
              <w:left w:val="single" w:sz="4" w:space="0" w:color="000000"/>
              <w:bottom w:val="single" w:sz="4" w:space="0" w:color="000000"/>
              <w:right w:val="single" w:sz="4" w:space="0" w:color="000000"/>
            </w:tcBorders>
            <w:vAlign w:val="center"/>
          </w:tcPr>
          <w:p w:rsidR="00195BF5" w:rsidRPr="00917119" w:rsidRDefault="00E05C23">
            <w:pPr>
              <w:spacing w:line="240" w:lineRule="auto"/>
              <w:ind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Car-Buying Basics/Home-Buying Basics</w:t>
            </w:r>
          </w:p>
        </w:tc>
      </w:tr>
      <w:tr w:rsidR="00195BF5">
        <w:trPr>
          <w:trHeight w:val="240"/>
        </w:trPr>
        <w:tc>
          <w:tcPr>
            <w:tcW w:w="1065" w:type="dxa"/>
            <w:tcBorders>
              <w:top w:val="single" w:sz="4" w:space="0" w:color="000000"/>
              <w:left w:val="single" w:sz="4" w:space="0" w:color="000000"/>
              <w:bottom w:val="single" w:sz="4" w:space="0" w:color="000000"/>
            </w:tcBorders>
            <w:vAlign w:val="center"/>
          </w:tcPr>
          <w:p w:rsidR="00195BF5" w:rsidRPr="00917119" w:rsidRDefault="00000000">
            <w:pPr>
              <w:spacing w:line="240" w:lineRule="auto"/>
              <w:ind w:hanging="2"/>
              <w:rPr>
                <w:b/>
                <w:sz w:val="28"/>
                <w:szCs w:val="28"/>
              </w:rPr>
            </w:pPr>
            <w:r w:rsidRPr="00917119">
              <w:rPr>
                <w:b/>
                <w:sz w:val="28"/>
                <w:szCs w:val="28"/>
              </w:rPr>
              <w:t>Week 15</w:t>
            </w:r>
          </w:p>
        </w:tc>
        <w:tc>
          <w:tcPr>
            <w:tcW w:w="9315" w:type="dxa"/>
            <w:tcBorders>
              <w:top w:val="single" w:sz="4" w:space="0" w:color="000000"/>
              <w:left w:val="single" w:sz="4" w:space="0" w:color="000000"/>
              <w:bottom w:val="single" w:sz="4" w:space="0" w:color="000000"/>
              <w:right w:val="single" w:sz="4" w:space="0" w:color="000000"/>
            </w:tcBorders>
            <w:vAlign w:val="center"/>
          </w:tcPr>
          <w:p w:rsidR="00195BF5" w:rsidRPr="00917119" w:rsidRDefault="00E05C23">
            <w:pPr>
              <w:spacing w:line="240" w:lineRule="auto"/>
              <w:ind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Insurance Basics: Overview/Insurance Basics: Health</w:t>
            </w:r>
          </w:p>
        </w:tc>
      </w:tr>
      <w:tr w:rsidR="00195BF5">
        <w:trPr>
          <w:trHeight w:val="240"/>
        </w:trPr>
        <w:tc>
          <w:tcPr>
            <w:tcW w:w="1065" w:type="dxa"/>
            <w:tcBorders>
              <w:top w:val="single" w:sz="4" w:space="0" w:color="000000"/>
              <w:left w:val="single" w:sz="4" w:space="0" w:color="000000"/>
              <w:bottom w:val="single" w:sz="4" w:space="0" w:color="000000"/>
            </w:tcBorders>
            <w:vAlign w:val="center"/>
          </w:tcPr>
          <w:p w:rsidR="00195BF5" w:rsidRPr="00917119" w:rsidRDefault="00000000">
            <w:pPr>
              <w:spacing w:line="240" w:lineRule="auto"/>
              <w:ind w:hanging="2"/>
              <w:rPr>
                <w:b/>
                <w:sz w:val="28"/>
                <w:szCs w:val="28"/>
              </w:rPr>
            </w:pPr>
            <w:r w:rsidRPr="00917119">
              <w:rPr>
                <w:b/>
                <w:sz w:val="28"/>
                <w:szCs w:val="28"/>
              </w:rPr>
              <w:t>Week 16</w:t>
            </w:r>
          </w:p>
        </w:tc>
        <w:tc>
          <w:tcPr>
            <w:tcW w:w="9315" w:type="dxa"/>
            <w:tcBorders>
              <w:top w:val="single" w:sz="4" w:space="0" w:color="000000"/>
              <w:left w:val="single" w:sz="4" w:space="0" w:color="000000"/>
              <w:bottom w:val="single" w:sz="4" w:space="0" w:color="000000"/>
              <w:right w:val="single" w:sz="4" w:space="0" w:color="000000"/>
            </w:tcBorders>
            <w:vAlign w:val="center"/>
          </w:tcPr>
          <w:p w:rsidR="00195BF5" w:rsidRPr="00917119" w:rsidRDefault="00E05C23">
            <w:pPr>
              <w:spacing w:line="240" w:lineRule="auto"/>
              <w:ind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Insurance Basics: Home and Property/ Insurance Basics: Life and Disability</w:t>
            </w:r>
          </w:p>
        </w:tc>
      </w:tr>
      <w:tr w:rsidR="00195BF5">
        <w:trPr>
          <w:trHeight w:val="240"/>
        </w:trPr>
        <w:tc>
          <w:tcPr>
            <w:tcW w:w="1065" w:type="dxa"/>
            <w:tcBorders>
              <w:top w:val="single" w:sz="4" w:space="0" w:color="000000"/>
              <w:left w:val="single" w:sz="4" w:space="0" w:color="000000"/>
              <w:bottom w:val="single" w:sz="4" w:space="0" w:color="000000"/>
            </w:tcBorders>
            <w:vAlign w:val="center"/>
          </w:tcPr>
          <w:p w:rsidR="00195BF5" w:rsidRPr="00917119" w:rsidRDefault="00000000">
            <w:pPr>
              <w:spacing w:line="240" w:lineRule="auto"/>
              <w:ind w:hanging="2"/>
              <w:rPr>
                <w:b/>
                <w:sz w:val="28"/>
                <w:szCs w:val="28"/>
              </w:rPr>
            </w:pPr>
            <w:r w:rsidRPr="00917119">
              <w:rPr>
                <w:b/>
                <w:sz w:val="28"/>
                <w:szCs w:val="28"/>
              </w:rPr>
              <w:t>Week 17</w:t>
            </w:r>
          </w:p>
        </w:tc>
        <w:tc>
          <w:tcPr>
            <w:tcW w:w="9315" w:type="dxa"/>
            <w:tcBorders>
              <w:top w:val="single" w:sz="4" w:space="0" w:color="000000"/>
              <w:left w:val="single" w:sz="4" w:space="0" w:color="000000"/>
              <w:bottom w:val="single" w:sz="4" w:space="0" w:color="000000"/>
              <w:right w:val="single" w:sz="4" w:space="0" w:color="000000"/>
            </w:tcBorders>
            <w:vAlign w:val="center"/>
          </w:tcPr>
          <w:p w:rsidR="00195BF5" w:rsidRPr="00917119" w:rsidRDefault="00E05C23">
            <w:pPr>
              <w:spacing w:line="240" w:lineRule="auto"/>
              <w:ind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Math in Personal Finance/Financial Literacy: Getting Started</w:t>
            </w:r>
          </w:p>
        </w:tc>
      </w:tr>
      <w:tr w:rsidR="00195BF5">
        <w:trPr>
          <w:trHeight w:val="240"/>
        </w:trPr>
        <w:tc>
          <w:tcPr>
            <w:tcW w:w="1065" w:type="dxa"/>
            <w:tcBorders>
              <w:top w:val="single" w:sz="4" w:space="0" w:color="000000"/>
              <w:left w:val="single" w:sz="4" w:space="0" w:color="000000"/>
              <w:bottom w:val="single" w:sz="4" w:space="0" w:color="000000"/>
            </w:tcBorders>
            <w:vAlign w:val="center"/>
          </w:tcPr>
          <w:p w:rsidR="00195BF5" w:rsidRPr="00917119" w:rsidRDefault="00000000">
            <w:pPr>
              <w:spacing w:line="240" w:lineRule="auto"/>
              <w:ind w:hanging="2"/>
              <w:rPr>
                <w:b/>
                <w:sz w:val="28"/>
                <w:szCs w:val="28"/>
              </w:rPr>
            </w:pPr>
            <w:r w:rsidRPr="00917119">
              <w:rPr>
                <w:b/>
                <w:sz w:val="28"/>
                <w:szCs w:val="28"/>
              </w:rPr>
              <w:t>Week 18</w:t>
            </w:r>
          </w:p>
        </w:tc>
        <w:tc>
          <w:tcPr>
            <w:tcW w:w="9315" w:type="dxa"/>
            <w:tcBorders>
              <w:top w:val="single" w:sz="4" w:space="0" w:color="000000"/>
              <w:left w:val="single" w:sz="4" w:space="0" w:color="000000"/>
              <w:bottom w:val="single" w:sz="4" w:space="0" w:color="000000"/>
              <w:right w:val="single" w:sz="4" w:space="0" w:color="000000"/>
            </w:tcBorders>
            <w:vAlign w:val="center"/>
          </w:tcPr>
          <w:p w:rsidR="00195BF5" w:rsidRPr="00917119" w:rsidRDefault="00E05C23">
            <w:pPr>
              <w:spacing w:line="240" w:lineRule="auto"/>
              <w:ind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Final Exam/CRI Test</w:t>
            </w:r>
          </w:p>
        </w:tc>
      </w:tr>
    </w:tbl>
    <w:p w:rsidR="00195BF5" w:rsidRPr="00E05C23" w:rsidRDefault="00000000">
      <w:pPr>
        <w:spacing w:line="240" w:lineRule="auto"/>
        <w:ind w:hanging="2"/>
        <w:rPr>
          <w:rFonts w:ascii="Times New Roman" w:eastAsia="Times New Roman" w:hAnsi="Times New Roman" w:cs="Times New Roman"/>
          <w:b/>
          <w:sz w:val="24"/>
          <w:szCs w:val="24"/>
        </w:rPr>
      </w:pPr>
      <w:r w:rsidRPr="00E05C23">
        <w:rPr>
          <w:rFonts w:ascii="Times New Roman" w:eastAsia="Times New Roman" w:hAnsi="Times New Roman" w:cs="Times New Roman"/>
          <w:b/>
          <w:sz w:val="24"/>
          <w:szCs w:val="24"/>
        </w:rPr>
        <w:lastRenderedPageBreak/>
        <w:t>*This is a tentative plan and may change at the discretion of the teacher.</w:t>
      </w:r>
    </w:p>
    <w:p w:rsidR="00195BF5" w:rsidRPr="00E05C23" w:rsidRDefault="00195BF5">
      <w:pPr>
        <w:spacing w:line="240" w:lineRule="auto"/>
        <w:ind w:hanging="2"/>
        <w:rPr>
          <w:rFonts w:ascii="Times New Roman" w:eastAsia="Times New Roman" w:hAnsi="Times New Roman" w:cs="Times New Roman"/>
          <w:sz w:val="24"/>
          <w:szCs w:val="24"/>
        </w:rPr>
      </w:pPr>
    </w:p>
    <w:p w:rsidR="00195BF5" w:rsidRPr="00E05C23" w:rsidRDefault="00000000">
      <w:pPr>
        <w:spacing w:line="240" w:lineRule="auto"/>
        <w:rPr>
          <w:rFonts w:ascii="Times" w:eastAsia="Times" w:hAnsi="Times" w:cs="Times"/>
          <w:sz w:val="24"/>
          <w:szCs w:val="24"/>
        </w:rPr>
      </w:pPr>
      <w:r w:rsidRPr="00E05C23">
        <w:rPr>
          <w:rFonts w:ascii="Times" w:eastAsia="Times" w:hAnsi="Times" w:cs="Times"/>
          <w:sz w:val="24"/>
          <w:szCs w:val="24"/>
        </w:rPr>
        <w:t>I look forward to having a great year!  I feel fortunate to have your son/daughter in my class this semester and hope that you will contact me should you have any concerns about the progress of your son/daughter or any aspect of the instruction.  With your son/daughter, please read the attached policies, then sign and date this signature page and have your son/daughter submit this on Schoology or print off and return to school.  Please provide a current email address and phone number at which I can contact you should the need arise.  Please contact me at school via my email with any concerns.</w:t>
      </w:r>
    </w:p>
    <w:p w:rsidR="00195BF5" w:rsidRPr="00E05C23" w:rsidRDefault="00195BF5">
      <w:pPr>
        <w:spacing w:line="240" w:lineRule="auto"/>
        <w:rPr>
          <w:rFonts w:ascii="Times" w:eastAsia="Times" w:hAnsi="Times" w:cs="Times"/>
          <w:sz w:val="24"/>
          <w:szCs w:val="24"/>
        </w:rPr>
      </w:pPr>
    </w:p>
    <w:p w:rsidR="00195BF5" w:rsidRPr="00E05C23" w:rsidRDefault="00000000">
      <w:pPr>
        <w:spacing w:line="240" w:lineRule="auto"/>
        <w:rPr>
          <w:rFonts w:ascii="Times New Roman" w:eastAsia="Times New Roman" w:hAnsi="Times New Roman" w:cs="Times New Roman"/>
          <w:sz w:val="24"/>
          <w:szCs w:val="24"/>
        </w:rPr>
      </w:pPr>
      <w:r w:rsidRPr="00E05C23">
        <w:rPr>
          <w:rFonts w:ascii="Times" w:eastAsia="Times" w:hAnsi="Times" w:cs="Times"/>
          <w:sz w:val="24"/>
          <w:szCs w:val="24"/>
        </w:rPr>
        <w:t>Game On!</w:t>
      </w:r>
    </w:p>
    <w:p w:rsidR="00195BF5" w:rsidRPr="00E05C23" w:rsidRDefault="00195BF5">
      <w:pPr>
        <w:spacing w:line="240" w:lineRule="auto"/>
        <w:rPr>
          <w:rFonts w:ascii="Times New Roman" w:eastAsia="Times New Roman" w:hAnsi="Times New Roman" w:cs="Times New Roman"/>
          <w:sz w:val="24"/>
          <w:szCs w:val="24"/>
        </w:rPr>
      </w:pPr>
    </w:p>
    <w:p w:rsidR="00195BF5" w:rsidRPr="00E05C23" w:rsidRDefault="00000000">
      <w:pPr>
        <w:spacing w:line="240" w:lineRule="auto"/>
        <w:ind w:hanging="2"/>
        <w:jc w:val="center"/>
        <w:rPr>
          <w:rFonts w:ascii="Times New Roman" w:eastAsia="Times New Roman" w:hAnsi="Times New Roman" w:cs="Times New Roman"/>
          <w:sz w:val="24"/>
          <w:szCs w:val="24"/>
        </w:rPr>
      </w:pPr>
      <w:r w:rsidRPr="00E05C23">
        <w:rPr>
          <w:rFonts w:ascii="Times New Roman" w:eastAsia="Times New Roman" w:hAnsi="Times New Roman" w:cs="Times New Roman"/>
          <w:b/>
          <w:sz w:val="24"/>
          <w:szCs w:val="24"/>
        </w:rPr>
        <w:t>Please sign/complete below to acknowledge that you have received, read, and understood the syllabus.</w:t>
      </w:r>
    </w:p>
    <w:tbl>
      <w:tblPr>
        <w:tblStyle w:val="a1"/>
        <w:tblW w:w="10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95"/>
        <w:gridCol w:w="5160"/>
      </w:tblGrid>
      <w:tr w:rsidR="00195BF5" w:rsidRPr="00E05C23">
        <w:tc>
          <w:tcPr>
            <w:tcW w:w="4995" w:type="dxa"/>
            <w:shd w:val="clear" w:color="auto" w:fill="auto"/>
            <w:tcMar>
              <w:top w:w="100" w:type="dxa"/>
              <w:left w:w="100" w:type="dxa"/>
              <w:bottom w:w="100" w:type="dxa"/>
              <w:right w:w="100" w:type="dxa"/>
            </w:tcMar>
          </w:tcPr>
          <w:p w:rsidR="00195BF5" w:rsidRPr="00E05C23" w:rsidRDefault="00000000">
            <w:pPr>
              <w:widowControl w:val="0"/>
              <w:spacing w:line="240" w:lineRule="auto"/>
              <w:rPr>
                <w:rFonts w:ascii="Times New Roman" w:eastAsia="Times New Roman" w:hAnsi="Times New Roman" w:cs="Times New Roman"/>
                <w:sz w:val="24"/>
                <w:szCs w:val="24"/>
              </w:rPr>
            </w:pPr>
            <w:r w:rsidRPr="00E05C23">
              <w:rPr>
                <w:rFonts w:ascii="Times New Roman" w:eastAsia="Times New Roman" w:hAnsi="Times New Roman" w:cs="Times New Roman"/>
                <w:sz w:val="24"/>
                <w:szCs w:val="24"/>
              </w:rPr>
              <w:t xml:space="preserve">Student Name: </w:t>
            </w:r>
          </w:p>
        </w:tc>
        <w:tc>
          <w:tcPr>
            <w:tcW w:w="5160" w:type="dxa"/>
            <w:shd w:val="clear" w:color="auto" w:fill="auto"/>
            <w:tcMar>
              <w:top w:w="100" w:type="dxa"/>
              <w:left w:w="100" w:type="dxa"/>
              <w:bottom w:w="100" w:type="dxa"/>
              <w:right w:w="100" w:type="dxa"/>
            </w:tcMar>
          </w:tcPr>
          <w:p w:rsidR="00195BF5" w:rsidRPr="00E05C23" w:rsidRDefault="00000000">
            <w:pPr>
              <w:widowControl w:val="0"/>
              <w:spacing w:line="240" w:lineRule="auto"/>
              <w:rPr>
                <w:rFonts w:ascii="Times New Roman" w:eastAsia="Times New Roman" w:hAnsi="Times New Roman" w:cs="Times New Roman"/>
                <w:sz w:val="24"/>
                <w:szCs w:val="24"/>
              </w:rPr>
            </w:pPr>
            <w:r w:rsidRPr="00E05C23">
              <w:rPr>
                <w:rFonts w:ascii="Times New Roman" w:eastAsia="Times New Roman" w:hAnsi="Times New Roman" w:cs="Times New Roman"/>
                <w:sz w:val="24"/>
                <w:szCs w:val="24"/>
              </w:rPr>
              <w:t xml:space="preserve">Parent Name: </w:t>
            </w:r>
          </w:p>
        </w:tc>
      </w:tr>
      <w:tr w:rsidR="00195BF5" w:rsidRPr="00E05C23">
        <w:tc>
          <w:tcPr>
            <w:tcW w:w="4995" w:type="dxa"/>
            <w:shd w:val="clear" w:color="auto" w:fill="auto"/>
            <w:tcMar>
              <w:top w:w="100" w:type="dxa"/>
              <w:left w:w="100" w:type="dxa"/>
              <w:bottom w:w="100" w:type="dxa"/>
              <w:right w:w="100" w:type="dxa"/>
            </w:tcMar>
          </w:tcPr>
          <w:p w:rsidR="00195BF5" w:rsidRPr="00E05C23" w:rsidRDefault="00000000">
            <w:pPr>
              <w:widowControl w:val="0"/>
              <w:spacing w:line="240" w:lineRule="auto"/>
              <w:rPr>
                <w:rFonts w:ascii="Times New Roman" w:eastAsia="Times New Roman" w:hAnsi="Times New Roman" w:cs="Times New Roman"/>
                <w:sz w:val="24"/>
                <w:szCs w:val="24"/>
              </w:rPr>
            </w:pPr>
            <w:r w:rsidRPr="00E05C23">
              <w:rPr>
                <w:rFonts w:ascii="Times New Roman" w:eastAsia="Times New Roman" w:hAnsi="Times New Roman" w:cs="Times New Roman"/>
                <w:sz w:val="24"/>
                <w:szCs w:val="24"/>
              </w:rPr>
              <w:t xml:space="preserve">Student Signature: </w:t>
            </w:r>
          </w:p>
        </w:tc>
        <w:tc>
          <w:tcPr>
            <w:tcW w:w="5160" w:type="dxa"/>
            <w:shd w:val="clear" w:color="auto" w:fill="auto"/>
            <w:tcMar>
              <w:top w:w="100" w:type="dxa"/>
              <w:left w:w="100" w:type="dxa"/>
              <w:bottom w:w="100" w:type="dxa"/>
              <w:right w:w="100" w:type="dxa"/>
            </w:tcMar>
          </w:tcPr>
          <w:p w:rsidR="00195BF5" w:rsidRPr="00E05C23" w:rsidRDefault="00000000">
            <w:pPr>
              <w:widowControl w:val="0"/>
              <w:spacing w:line="240" w:lineRule="auto"/>
              <w:rPr>
                <w:rFonts w:ascii="Times New Roman" w:eastAsia="Times New Roman" w:hAnsi="Times New Roman" w:cs="Times New Roman"/>
                <w:sz w:val="24"/>
                <w:szCs w:val="24"/>
              </w:rPr>
            </w:pPr>
            <w:r w:rsidRPr="00E05C23">
              <w:rPr>
                <w:rFonts w:ascii="Times New Roman" w:eastAsia="Times New Roman" w:hAnsi="Times New Roman" w:cs="Times New Roman"/>
                <w:sz w:val="24"/>
                <w:szCs w:val="24"/>
              </w:rPr>
              <w:t xml:space="preserve">Parent Signature: </w:t>
            </w:r>
          </w:p>
        </w:tc>
      </w:tr>
    </w:tbl>
    <w:p w:rsidR="00195BF5" w:rsidRPr="00917119" w:rsidRDefault="00195BF5">
      <w:pPr>
        <w:spacing w:line="240" w:lineRule="auto"/>
        <w:ind w:hanging="2"/>
        <w:rPr>
          <w:rFonts w:ascii="Times New Roman" w:eastAsia="Times New Roman" w:hAnsi="Times New Roman" w:cs="Times New Roman"/>
          <w:sz w:val="24"/>
          <w:szCs w:val="24"/>
        </w:rPr>
      </w:pPr>
    </w:p>
    <w:p w:rsidR="00195BF5" w:rsidRDefault="00195BF5"/>
    <w:p w:rsidR="00195BF5" w:rsidRDefault="00195BF5"/>
    <w:sectPr w:rsidR="00195B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45A1" w:rsidRDefault="00F645A1">
      <w:pPr>
        <w:spacing w:line="240" w:lineRule="auto"/>
      </w:pPr>
      <w:r>
        <w:separator/>
      </w:r>
    </w:p>
  </w:endnote>
  <w:endnote w:type="continuationSeparator" w:id="0">
    <w:p w:rsidR="00F645A1" w:rsidRDefault="00F645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7119" w:rsidRDefault="00917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7119" w:rsidRDefault="00917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7119" w:rsidRDefault="00917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45A1" w:rsidRDefault="00F645A1">
      <w:pPr>
        <w:spacing w:line="240" w:lineRule="auto"/>
      </w:pPr>
      <w:r>
        <w:separator/>
      </w:r>
    </w:p>
  </w:footnote>
  <w:footnote w:type="continuationSeparator" w:id="0">
    <w:p w:rsidR="00F645A1" w:rsidRDefault="00F645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6B4" w:rsidRDefault="00FD6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5BF5" w:rsidRDefault="00000000">
    <w:pPr>
      <w:spacing w:line="240" w:lineRule="auto"/>
      <w:ind w:hanging="2"/>
      <w:jc w:val="center"/>
      <w:rPr>
        <w:rFonts w:ascii="Times New Roman" w:eastAsia="Times New Roman" w:hAnsi="Times New Roman" w:cs="Times New Roman"/>
        <w:b/>
        <w:i/>
        <w:smallCaps/>
        <w:sz w:val="38"/>
        <w:szCs w:val="38"/>
      </w:rPr>
    </w:pPr>
    <w:r>
      <w:rPr>
        <w:noProof/>
      </w:rPr>
      <w:drawing>
        <wp:anchor distT="114300" distB="114300" distL="114300" distR="114300" simplePos="0" relativeHeight="251658240" behindDoc="0" locked="0" layoutInCell="1" hidden="0" allowOverlap="1">
          <wp:simplePos x="0" y="0"/>
          <wp:positionH relativeFrom="column">
            <wp:posOffset>2347913</wp:posOffset>
          </wp:positionH>
          <wp:positionV relativeFrom="paragraph">
            <wp:posOffset>-314324</wp:posOffset>
          </wp:positionV>
          <wp:extent cx="1247775" cy="7953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47775" cy="795338"/>
                  </a:xfrm>
                  <a:prstGeom prst="rect">
                    <a:avLst/>
                  </a:prstGeom>
                  <a:ln/>
                </pic:spPr>
              </pic:pic>
            </a:graphicData>
          </a:graphic>
        </wp:anchor>
      </w:drawing>
    </w:r>
  </w:p>
  <w:p w:rsidR="00195BF5" w:rsidRDefault="00195BF5">
    <w:pPr>
      <w:spacing w:line="240" w:lineRule="auto"/>
      <w:ind w:left="-2"/>
      <w:jc w:val="center"/>
      <w:rPr>
        <w:rFonts w:ascii="Times New Roman" w:eastAsia="Times New Roman" w:hAnsi="Times New Roman" w:cs="Times New Roman"/>
        <w:b/>
        <w:i/>
        <w:smallCaps/>
        <w:sz w:val="38"/>
        <w:szCs w:val="38"/>
      </w:rPr>
    </w:pPr>
  </w:p>
  <w:p w:rsidR="00195BF5" w:rsidRDefault="00195BF5">
    <w:pPr>
      <w:spacing w:line="240" w:lineRule="auto"/>
      <w:ind w:left="-2"/>
      <w:jc w:val="center"/>
      <w:rPr>
        <w:rFonts w:ascii="Times New Roman" w:eastAsia="Times New Roman" w:hAnsi="Times New Roman" w:cs="Times New Roman"/>
        <w:b/>
        <w:i/>
        <w:smallCaps/>
        <w:sz w:val="38"/>
        <w:szCs w:val="38"/>
      </w:rPr>
    </w:pPr>
  </w:p>
  <w:p w:rsidR="00195BF5" w:rsidRDefault="00000000">
    <w:pPr>
      <w:spacing w:line="240" w:lineRule="auto"/>
      <w:ind w:left="-2"/>
      <w:jc w:val="center"/>
      <w:rPr>
        <w:rFonts w:ascii="Times New Roman" w:eastAsia="Times New Roman" w:hAnsi="Times New Roman" w:cs="Times New Roman"/>
        <w:b/>
        <w:i/>
        <w:smallCaps/>
        <w:sz w:val="28"/>
        <w:szCs w:val="28"/>
      </w:rPr>
    </w:pPr>
    <w:r>
      <w:rPr>
        <w:rFonts w:ascii="Times New Roman" w:eastAsia="Times New Roman" w:hAnsi="Times New Roman" w:cs="Times New Roman"/>
        <w:b/>
        <w:i/>
        <w:smallCaps/>
        <w:sz w:val="28"/>
        <w:szCs w:val="28"/>
      </w:rPr>
      <w:t>2025-2026</w:t>
    </w:r>
  </w:p>
  <w:p w:rsidR="00195BF5" w:rsidRDefault="00FD66B4">
    <w:pPr>
      <w:spacing w:line="240" w:lineRule="auto"/>
      <w:ind w:left="-2"/>
      <w:jc w:val="center"/>
      <w:rPr>
        <w:rFonts w:ascii="Times New Roman" w:eastAsia="Times New Roman" w:hAnsi="Times New Roman" w:cs="Times New Roman"/>
        <w:b/>
        <w:i/>
        <w:smallCaps/>
        <w:sz w:val="28"/>
        <w:szCs w:val="28"/>
      </w:rPr>
    </w:pPr>
    <w:r>
      <w:rPr>
        <w:rFonts w:ascii="Times New Roman" w:eastAsia="Times New Roman" w:hAnsi="Times New Roman" w:cs="Times New Roman"/>
        <w:b/>
        <w:i/>
        <w:smallCaps/>
        <w:sz w:val="28"/>
        <w:szCs w:val="28"/>
      </w:rPr>
      <w:t>Personal Finance Syllabus</w:t>
    </w:r>
  </w:p>
  <w:p w:rsidR="00195BF5" w:rsidRDefault="00195BF5">
    <w:pPr>
      <w:spacing w:line="240" w:lineRule="auto"/>
      <w:ind w:hanging="2"/>
      <w:rPr>
        <w:rFonts w:ascii="Times New Roman" w:eastAsia="Times New Roman" w:hAnsi="Times New Roman" w:cs="Times New Roman"/>
        <w:b/>
        <w:i/>
        <w:smallCaps/>
        <w:sz w:val="38"/>
        <w:szCs w:val="38"/>
      </w:rPr>
    </w:pPr>
  </w:p>
  <w:p w:rsidR="00195BF5" w:rsidRDefault="00000000">
    <w:pPr>
      <w:spacing w:line="240" w:lineRule="auto"/>
      <w:ind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Teacher Name</w:t>
    </w:r>
    <w:r>
      <w:rPr>
        <w:rFonts w:ascii="Times New Roman" w:eastAsia="Times New Roman" w:hAnsi="Times New Roman" w:cs="Times New Roman"/>
        <w:sz w:val="20"/>
        <w:szCs w:val="20"/>
      </w:rPr>
      <w:t xml:space="preserve">:  </w:t>
    </w:r>
    <w:r w:rsidR="00FD66B4">
      <w:rPr>
        <w:rFonts w:ascii="Times New Roman" w:eastAsia="Times New Roman" w:hAnsi="Times New Roman" w:cs="Times New Roman"/>
        <w:sz w:val="20"/>
        <w:szCs w:val="20"/>
      </w:rPr>
      <w:t>Coach Brandon Walker</w:t>
    </w:r>
    <w:r>
      <w:rPr>
        <w:rFonts w:ascii="Times New Roman" w:eastAsia="Times New Roman" w:hAnsi="Times New Roman" w:cs="Times New Roman"/>
        <w:sz w:val="20"/>
        <w:szCs w:val="20"/>
      </w:rPr>
      <w:t xml:space="preserve">                        </w:t>
    </w:r>
  </w:p>
  <w:p w:rsidR="00195BF5" w:rsidRDefault="00000000">
    <w:pPr>
      <w:spacing w:line="240" w:lineRule="auto"/>
      <w:ind w:hanging="2"/>
      <w:rPr>
        <w:rFonts w:ascii="Times New Roman" w:eastAsia="Times New Roman" w:hAnsi="Times New Roman" w:cs="Times New Roman"/>
        <w:b/>
        <w:i/>
        <w:smallCaps/>
        <w:sz w:val="34"/>
        <w:szCs w:val="34"/>
      </w:rPr>
    </w:pPr>
    <w:r>
      <w:rPr>
        <w:rFonts w:ascii="Times New Roman" w:eastAsia="Times New Roman" w:hAnsi="Times New Roman" w:cs="Times New Roman"/>
        <w:b/>
        <w:sz w:val="20"/>
        <w:szCs w:val="20"/>
      </w:rPr>
      <w:t>Teacher E-mail:</w:t>
    </w:r>
    <w:r>
      <w:rPr>
        <w:rFonts w:ascii="Times New Roman" w:eastAsia="Times New Roman" w:hAnsi="Times New Roman" w:cs="Times New Roman"/>
        <w:sz w:val="20"/>
        <w:szCs w:val="20"/>
      </w:rPr>
      <w:t xml:space="preserve"> </w:t>
    </w:r>
    <w:r w:rsidR="00FD66B4">
      <w:rPr>
        <w:rFonts w:ascii="Times New Roman" w:eastAsia="Times New Roman" w:hAnsi="Times New Roman" w:cs="Times New Roman"/>
        <w:sz w:val="20"/>
        <w:szCs w:val="20"/>
      </w:rPr>
      <w:t>bewalker@madisoncity.k12.al.us</w:t>
    </w:r>
  </w:p>
  <w:p w:rsidR="00195BF5" w:rsidRDefault="00195B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6B4" w:rsidRDefault="00FD6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94FB4"/>
    <w:multiLevelType w:val="multilevel"/>
    <w:tmpl w:val="C680C69A"/>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num w:numId="1" w16cid:durableId="947465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BF5"/>
    <w:rsid w:val="00195BF5"/>
    <w:rsid w:val="0037664B"/>
    <w:rsid w:val="00460D34"/>
    <w:rsid w:val="00917119"/>
    <w:rsid w:val="009437F2"/>
    <w:rsid w:val="00AF2514"/>
    <w:rsid w:val="00B97951"/>
    <w:rsid w:val="00C133CA"/>
    <w:rsid w:val="00E05C23"/>
    <w:rsid w:val="00F645A1"/>
    <w:rsid w:val="00FD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1C05"/>
  <w15:docId w15:val="{B6A4FABB-E090-2A42-A714-3F309E12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D66B4"/>
    <w:pPr>
      <w:tabs>
        <w:tab w:val="center" w:pos="4680"/>
        <w:tab w:val="right" w:pos="9360"/>
      </w:tabs>
      <w:spacing w:line="240" w:lineRule="auto"/>
    </w:pPr>
  </w:style>
  <w:style w:type="character" w:customStyle="1" w:styleId="HeaderChar">
    <w:name w:val="Header Char"/>
    <w:basedOn w:val="DefaultParagraphFont"/>
    <w:link w:val="Header"/>
    <w:uiPriority w:val="99"/>
    <w:rsid w:val="00FD66B4"/>
  </w:style>
  <w:style w:type="paragraph" w:styleId="Footer">
    <w:name w:val="footer"/>
    <w:basedOn w:val="Normal"/>
    <w:link w:val="FooterChar"/>
    <w:uiPriority w:val="99"/>
    <w:unhideWhenUsed/>
    <w:rsid w:val="00FD66B4"/>
    <w:pPr>
      <w:tabs>
        <w:tab w:val="center" w:pos="4680"/>
        <w:tab w:val="right" w:pos="9360"/>
      </w:tabs>
      <w:spacing w:line="240" w:lineRule="auto"/>
    </w:pPr>
  </w:style>
  <w:style w:type="character" w:customStyle="1" w:styleId="FooterChar">
    <w:name w:val="Footer Char"/>
    <w:basedOn w:val="DefaultParagraphFont"/>
    <w:link w:val="Footer"/>
    <w:uiPriority w:val="99"/>
    <w:rsid w:val="00FD6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2025-07-31T18:59:00Z</cp:lastPrinted>
  <dcterms:created xsi:type="dcterms:W3CDTF">2025-07-30T13:01:00Z</dcterms:created>
  <dcterms:modified xsi:type="dcterms:W3CDTF">2025-07-31T19:28:00Z</dcterms:modified>
</cp:coreProperties>
</file>